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B2C4" w14:textId="77777777" w:rsidR="007A665A" w:rsidRDefault="007A665A" w:rsidP="007A665A">
      <w:pPr>
        <w:pStyle w:val="1"/>
        <w:spacing w:line="600" w:lineRule="exact"/>
        <w:ind w:rightChars="73" w:right="153"/>
        <w:jc w:val="left"/>
        <w:rPr>
          <w:rFonts w:ascii="黑体" w:eastAsia="黑体" w:hAnsi="黑体"/>
          <w:sz w:val="32"/>
          <w:szCs w:val="32"/>
        </w:rPr>
      </w:pPr>
      <w:bookmarkStart w:id="0" w:name="_GoBack"/>
      <w:bookmarkStart w:id="1" w:name="OLE_LINK37"/>
      <w:bookmarkStart w:id="2" w:name="OLE_LINK38"/>
      <w:bookmarkEnd w:id="0"/>
      <w:r>
        <w:rPr>
          <w:rFonts w:ascii="黑体" w:eastAsia="黑体" w:hAnsi="黑体" w:hint="eastAsia"/>
          <w:sz w:val="32"/>
          <w:szCs w:val="32"/>
        </w:rPr>
        <w:t>附件5</w:t>
      </w:r>
    </w:p>
    <w:p w14:paraId="5EC8C884" w14:textId="77777777" w:rsidR="007A665A" w:rsidRDefault="007A665A" w:rsidP="007A665A">
      <w:pPr>
        <w:pStyle w:val="1"/>
        <w:spacing w:line="600" w:lineRule="exact"/>
        <w:ind w:rightChars="73" w:right="153"/>
        <w:jc w:val="left"/>
        <w:rPr>
          <w:rFonts w:ascii="黑体" w:eastAsia="黑体" w:hAnsi="黑体" w:hint="eastAsia"/>
          <w:sz w:val="32"/>
          <w:szCs w:val="32"/>
        </w:rPr>
      </w:pPr>
      <w:r>
        <w:rPr>
          <w:rFonts w:ascii="黑体" w:eastAsia="黑体" w:hAnsi="黑体" w:hint="eastAsia"/>
          <w:sz w:val="32"/>
          <w:szCs w:val="32"/>
        </w:rPr>
        <w:t xml:space="preserve"> </w:t>
      </w:r>
    </w:p>
    <w:p w14:paraId="57C15C73" w14:textId="77777777" w:rsidR="007A665A" w:rsidRDefault="007A665A" w:rsidP="007A665A">
      <w:pPr>
        <w:pStyle w:val="Default"/>
        <w:spacing w:line="600" w:lineRule="exact"/>
        <w:jc w:val="center"/>
        <w:rPr>
          <w:rFonts w:ascii="宋体" w:hAnsi="宋体" w:hint="eastAsia"/>
          <w:b/>
          <w:bCs/>
          <w:sz w:val="44"/>
          <w:szCs w:val="44"/>
        </w:rPr>
      </w:pPr>
      <w:r>
        <w:rPr>
          <w:rFonts w:ascii="宋体" w:hAnsi="宋体" w:hint="eastAsia"/>
          <w:b/>
          <w:bCs/>
          <w:sz w:val="44"/>
          <w:szCs w:val="44"/>
        </w:rPr>
        <w:t>居家药学服务规范</w:t>
      </w:r>
    </w:p>
    <w:bookmarkEnd w:id="1"/>
    <w:bookmarkEnd w:id="2"/>
    <w:p w14:paraId="30048238" w14:textId="77777777" w:rsidR="007A665A" w:rsidRDefault="007A665A" w:rsidP="007A665A">
      <w:pPr>
        <w:spacing w:line="600" w:lineRule="exact"/>
        <w:rPr>
          <w:rFonts w:ascii="黑体" w:eastAsia="黑体" w:hAnsi="黑体" w:cs="仿宋_GB2312" w:hint="eastAsia"/>
          <w:color w:val="000000"/>
          <w:sz w:val="32"/>
          <w:szCs w:val="32"/>
        </w:rPr>
      </w:pPr>
      <w:r>
        <w:rPr>
          <w:rFonts w:ascii="黑体" w:eastAsia="黑体" w:hAnsi="黑体" w:cs="仿宋_GB2312" w:hint="eastAsia"/>
          <w:color w:val="000000"/>
          <w:sz w:val="32"/>
          <w:szCs w:val="32"/>
        </w:rPr>
        <w:t xml:space="preserve"> </w:t>
      </w:r>
    </w:p>
    <w:p w14:paraId="38045B09" w14:textId="77777777" w:rsidR="007A665A" w:rsidRDefault="007A665A" w:rsidP="007A665A">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为规范居家药学服务，保障居家患者合理用药需求，根据《中华人民共和国药品管理法》《医疗机构管理条例》《处方管理办法》《医疗机构药事管理规定》等法律法规、规章制度，制定本规范。本规范适用于基层医疗卫生机构，其他医疗机构参照执行。</w:t>
      </w:r>
    </w:p>
    <w:p w14:paraId="1A25470E" w14:textId="77777777" w:rsidR="007A665A" w:rsidRDefault="007A665A" w:rsidP="007A665A">
      <w:pPr>
        <w:snapToGrid w:val="0"/>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居家药学服务是指药师为居家药物治疗患者上门提供普及健康知识，开展用药评估和用药教育，指导贮存和使用药品，进行家庭药箱管理，提高患者用药依从性等个体化、全程、连续的药学服务。</w:t>
      </w:r>
    </w:p>
    <w:p w14:paraId="2323B54F" w14:textId="77777777" w:rsidR="007A665A" w:rsidRDefault="007A665A" w:rsidP="007A665A">
      <w:pPr>
        <w:snapToGrid w:val="0"/>
        <w:spacing w:line="600" w:lineRule="exact"/>
        <w:ind w:firstLineChars="200" w:firstLine="640"/>
        <w:rPr>
          <w:rFonts w:ascii="黑体" w:eastAsia="黑体" w:hAnsi="黑体" w:cs="楷体_GB2312" w:hint="eastAsia"/>
          <w:color w:val="000000"/>
          <w:sz w:val="32"/>
          <w:szCs w:val="32"/>
        </w:rPr>
      </w:pPr>
      <w:r>
        <w:rPr>
          <w:rFonts w:ascii="黑体" w:eastAsia="黑体" w:hAnsi="黑体" w:cs="楷体_GB2312" w:hint="eastAsia"/>
          <w:color w:val="000000"/>
          <w:sz w:val="32"/>
          <w:szCs w:val="32"/>
        </w:rPr>
        <w:t>一、基本要求</w:t>
      </w:r>
    </w:p>
    <w:p w14:paraId="2BEF6DA5" w14:textId="77777777" w:rsidR="007A665A" w:rsidRDefault="007A665A" w:rsidP="007A665A">
      <w:pPr>
        <w:spacing w:line="600" w:lineRule="exact"/>
        <w:ind w:firstLineChars="200" w:firstLine="640"/>
        <w:rPr>
          <w:rFonts w:ascii="仿宋_GB2312" w:eastAsia="仿宋_GB2312" w:hAnsi="仿宋_GB2312" w:cs="仿宋_GB2312" w:hint="eastAsia"/>
          <w:sz w:val="32"/>
          <w:szCs w:val="32"/>
          <w:shd w:val="clear" w:color="auto" w:fill="FFFFFF"/>
        </w:rPr>
      </w:pPr>
      <w:r>
        <w:rPr>
          <w:rFonts w:ascii="楷体_GB2312" w:eastAsia="楷体_GB2312" w:hAnsi="楷体_GB2312" w:cs="楷体_GB2312" w:hint="eastAsia"/>
          <w:color w:val="000000"/>
          <w:sz w:val="32"/>
          <w:szCs w:val="32"/>
        </w:rPr>
        <w:t>（一）组织管理。</w:t>
      </w:r>
      <w:r>
        <w:rPr>
          <w:rFonts w:ascii="仿宋_GB2312" w:eastAsia="仿宋_GB2312" w:hAnsi="仿宋_GB2312" w:cs="仿宋_GB2312" w:hint="eastAsia"/>
          <w:color w:val="000000"/>
          <w:sz w:val="32"/>
          <w:szCs w:val="32"/>
        </w:rPr>
        <w:t>居家药学服务宜纳入本机构家庭医生签约服务管理，并在家庭医生签约服务协议中明确药学服务内容</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color w:val="000000"/>
          <w:sz w:val="32"/>
          <w:szCs w:val="32"/>
        </w:rPr>
        <w:t>由药学部门负责实施。</w:t>
      </w:r>
    </w:p>
    <w:p w14:paraId="1B4E1388" w14:textId="77777777" w:rsidR="007A665A" w:rsidRDefault="007A665A" w:rsidP="007A665A">
      <w:pPr>
        <w:spacing w:line="60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（二）人员要求。</w:t>
      </w:r>
      <w:r>
        <w:rPr>
          <w:rFonts w:ascii="仿宋_GB2312" w:eastAsia="仿宋_GB2312" w:hAnsi="仿宋_GB2312" w:cs="仿宋_GB2312" w:hint="eastAsia"/>
          <w:color w:val="000000"/>
          <w:sz w:val="32"/>
          <w:szCs w:val="32"/>
        </w:rPr>
        <w:t>基层医疗卫生机构从事居家药学服务的药师应当纳入家庭医生签约团队管理，具有药师及以上专业技术职务任职资格，并具有2年及以上药学服务工作经验。</w:t>
      </w:r>
    </w:p>
    <w:p w14:paraId="1D5011EA" w14:textId="77777777" w:rsidR="007A665A" w:rsidRDefault="007A665A" w:rsidP="007A665A">
      <w:pPr>
        <w:spacing w:line="600" w:lineRule="exact"/>
        <w:ind w:firstLineChars="200" w:firstLine="640"/>
        <w:rPr>
          <w:rFonts w:ascii="仿宋_GB2312" w:eastAsia="仿宋_GB2312" w:hAnsi="仿宋_GB2312" w:cs="仿宋_GB2312" w:hint="eastAsia"/>
          <w:sz w:val="32"/>
          <w:szCs w:val="32"/>
          <w:shd w:val="clear" w:color="auto" w:fill="FFFFFF"/>
        </w:rPr>
      </w:pPr>
      <w:r>
        <w:rPr>
          <w:rFonts w:ascii="楷体_GB2312" w:eastAsia="楷体_GB2312" w:hAnsi="楷体_GB2312" w:cs="楷体_GB2312" w:hint="eastAsia"/>
          <w:color w:val="000000"/>
          <w:sz w:val="32"/>
          <w:szCs w:val="32"/>
        </w:rPr>
        <w:t>（三）软硬件设备。</w:t>
      </w:r>
      <w:r>
        <w:rPr>
          <w:rFonts w:ascii="仿宋_GB2312" w:eastAsia="仿宋_GB2312" w:hAnsi="仿宋_GB2312" w:cs="仿宋_GB2312" w:hint="eastAsia"/>
          <w:color w:val="000000"/>
          <w:sz w:val="32"/>
          <w:szCs w:val="32"/>
        </w:rPr>
        <w:t>基层医疗卫生机构</w:t>
      </w:r>
      <w:r>
        <w:rPr>
          <w:rFonts w:ascii="仿宋_GB2312" w:eastAsia="仿宋_GB2312" w:hAnsi="仿宋_GB2312" w:cs="仿宋_GB2312" w:hint="eastAsia"/>
          <w:color w:val="000000"/>
          <w:kern w:val="0"/>
          <w:sz w:val="32"/>
          <w:szCs w:val="32"/>
        </w:rPr>
        <w:t>应当为开展居家药学服务工作配备必要的软硬件设备，如：服务设备、药学信息软件、参考书籍、防护用品等。此外，可依据药学服务</w:t>
      </w:r>
      <w:r>
        <w:rPr>
          <w:rFonts w:ascii="仿宋_GB2312" w:eastAsia="仿宋_GB2312" w:hAnsi="仿宋_GB2312" w:cs="仿宋_GB2312" w:hint="eastAsia"/>
          <w:color w:val="000000"/>
          <w:kern w:val="0"/>
          <w:sz w:val="32"/>
          <w:szCs w:val="32"/>
        </w:rPr>
        <w:lastRenderedPageBreak/>
        <w:t>需求配备分药盒、药物教具等。</w:t>
      </w:r>
    </w:p>
    <w:p w14:paraId="23CBF8C1" w14:textId="77777777" w:rsidR="007A665A" w:rsidRDefault="007A665A" w:rsidP="007A665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sz w:val="32"/>
          <w:szCs w:val="32"/>
        </w:rPr>
        <w:t>基层医疗卫生机构应当利用信息化手段对居家药学服务开展提供支撑，建立居家患者用药档案，记录、归纳药物治疗相关问题，</w:t>
      </w:r>
      <w:r>
        <w:rPr>
          <w:rFonts w:ascii="仿宋_GB2312" w:eastAsia="仿宋_GB2312" w:hAnsi="仿宋_GB2312" w:cs="仿宋_GB2312" w:hint="eastAsia"/>
          <w:sz w:val="32"/>
          <w:szCs w:val="32"/>
          <w:shd w:val="clear" w:color="auto" w:fill="FFFFFF"/>
        </w:rPr>
        <w:t>保证全程可追溯。</w:t>
      </w:r>
    </w:p>
    <w:p w14:paraId="6312C72C" w14:textId="77777777" w:rsidR="007A665A" w:rsidRDefault="007A665A" w:rsidP="007A665A">
      <w:pPr>
        <w:spacing w:line="600" w:lineRule="exact"/>
        <w:ind w:firstLineChars="200" w:firstLine="640"/>
        <w:rPr>
          <w:rFonts w:ascii="黑体" w:eastAsia="黑体" w:hAnsi="黑体" w:cs="楷体_GB2312" w:hint="eastAsia"/>
          <w:color w:val="000000"/>
          <w:sz w:val="32"/>
          <w:szCs w:val="32"/>
        </w:rPr>
      </w:pPr>
      <w:r>
        <w:rPr>
          <w:rFonts w:ascii="黑体" w:eastAsia="黑体" w:hAnsi="黑体" w:cs="楷体_GB2312" w:hint="eastAsia"/>
          <w:color w:val="000000"/>
          <w:sz w:val="32"/>
          <w:szCs w:val="32"/>
        </w:rPr>
        <w:t>二、服务管理</w:t>
      </w:r>
    </w:p>
    <w:p w14:paraId="626FD2A0" w14:textId="77777777" w:rsidR="007A665A" w:rsidRDefault="007A665A" w:rsidP="007A665A">
      <w:pPr>
        <w:spacing w:line="60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（一）服务对象。</w:t>
      </w:r>
      <w:r>
        <w:rPr>
          <w:rFonts w:ascii="仿宋_GB2312" w:eastAsia="仿宋_GB2312" w:hAnsi="仿宋_GB2312" w:cs="仿宋_GB2312" w:hint="eastAsia"/>
          <w:color w:val="000000"/>
          <w:sz w:val="32"/>
          <w:szCs w:val="32"/>
        </w:rPr>
        <w:t>居家药学服务的对象应当为与家庭医生团队签约的居家患者，包括慢性病患者、反复就诊患者、合并用药种类多的患者、特殊人群患者等。</w:t>
      </w:r>
    </w:p>
    <w:p w14:paraId="76F036B0" w14:textId="77777777" w:rsidR="007A665A" w:rsidRDefault="007A665A" w:rsidP="007A665A">
      <w:pPr>
        <w:spacing w:line="60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（二）工作内容。</w:t>
      </w:r>
      <w:r>
        <w:rPr>
          <w:rFonts w:ascii="仿宋_GB2312" w:eastAsia="仿宋_GB2312" w:hAnsi="仿宋_GB2312" w:cs="仿宋_GB2312" w:hint="eastAsia"/>
          <w:color w:val="000000"/>
          <w:sz w:val="32"/>
          <w:szCs w:val="32"/>
        </w:rPr>
        <w:t>服务内容至少包括以下方面：</w:t>
      </w:r>
    </w:p>
    <w:p w14:paraId="786EF3B9" w14:textId="77777777" w:rsidR="007A665A" w:rsidRDefault="007A665A" w:rsidP="007A665A">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评估居家患者药物治疗需求：评估依据包括患者性别、年龄、患病种数、身体状况（包括体重指数、意识情况及是否具备完整吞咽药物的能力）、过敏史、药品不良反应史、全年就诊次数、药物使用种类数、用药依从情况、使用的药品中是否含有需使用特殊给药途径的药品和/或高警示药品、最近是否有较大用药调整、家中是否余药较多并存在过期用药风险等。药师应当依据评估结果，与居家患者共同制定药学服务计划。</w:t>
      </w:r>
    </w:p>
    <w:p w14:paraId="5388EEBA" w14:textId="77777777" w:rsidR="007A665A" w:rsidRDefault="007A665A" w:rsidP="007A665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2.用药清单的整理和制作：对于反复就诊患者，以及用药种数多的患者，药师可协助整理和制作用药清单。</w:t>
      </w:r>
    </w:p>
    <w:p w14:paraId="473B2C69" w14:textId="77777777" w:rsidR="007A665A" w:rsidRDefault="007A665A" w:rsidP="007A665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3.用药咨询：居家患者对所用药物有疑问时，药师宜提供用药咨询服务。</w:t>
      </w:r>
    </w:p>
    <w:p w14:paraId="4423A5FD" w14:textId="77777777" w:rsidR="007A665A" w:rsidRDefault="007A665A" w:rsidP="007A665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4.用药教育：药师应当了解居家患者的用药依从性，进行药物的使用目的、用法用量、注意事项等教育。</w:t>
      </w:r>
      <w:r>
        <w:rPr>
          <w:rFonts w:ascii="仿宋_GB2312" w:eastAsia="仿宋_GB2312" w:hAnsi="仿宋_GB2312" w:cs="仿宋_GB2312" w:hint="eastAsia"/>
          <w:sz w:val="32"/>
          <w:szCs w:val="32"/>
        </w:rPr>
        <w:t>可参见《医</w:t>
      </w:r>
      <w:r>
        <w:rPr>
          <w:rFonts w:ascii="仿宋_GB2312" w:eastAsia="仿宋_GB2312" w:hAnsi="仿宋_GB2312" w:cs="仿宋_GB2312" w:hint="eastAsia"/>
          <w:sz w:val="32"/>
          <w:szCs w:val="32"/>
        </w:rPr>
        <w:lastRenderedPageBreak/>
        <w:t>疗机构用药教育服务规范》。</w:t>
      </w:r>
    </w:p>
    <w:p w14:paraId="26A3BFB1" w14:textId="77777777" w:rsidR="007A665A" w:rsidRDefault="007A665A" w:rsidP="007A665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5.整理家庭药箱：药师可指导有需要的居家患者清理家庭药箱，关注家中药品的有效期、性状和储存条件等，对居家患者进行药品整理、分类存放、过期或变质药品清理提供服务指导等。</w:t>
      </w:r>
    </w:p>
    <w:p w14:paraId="72FDA88A" w14:textId="77777777" w:rsidR="007A665A" w:rsidRDefault="007A665A" w:rsidP="007A665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6.药品不良反应筛查：药师对居家患者所用药品的常见不良反应进行询问和筛查。</w:t>
      </w:r>
    </w:p>
    <w:p w14:paraId="08379BAA" w14:textId="77777777" w:rsidR="007A665A" w:rsidRDefault="007A665A" w:rsidP="007A665A">
      <w:pPr>
        <w:spacing w:line="600" w:lineRule="exact"/>
        <w:ind w:firstLineChars="200" w:firstLine="640"/>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7.药物相互作用筛查：药师通过对居家患者所用药品的整理，判断是否存在药物相互作用。</w:t>
      </w:r>
    </w:p>
    <w:p w14:paraId="585B8107" w14:textId="77777777" w:rsidR="007A665A" w:rsidRDefault="007A665A" w:rsidP="007A665A">
      <w:pPr>
        <w:spacing w:line="600" w:lineRule="exact"/>
        <w:ind w:firstLineChars="200" w:firstLine="640"/>
        <w:rPr>
          <w:rFonts w:ascii="仿宋_GB2312" w:eastAsia="仿宋_GB2312" w:hAnsi="仿宋" w:hint="eastAsia"/>
          <w:color w:val="000000"/>
          <w:kern w:val="0"/>
          <w:sz w:val="32"/>
          <w:szCs w:val="32"/>
        </w:rPr>
      </w:pPr>
      <w:r>
        <w:rPr>
          <w:rFonts w:ascii="仿宋_GB2312" w:eastAsia="仿宋_GB2312" w:hAnsi="仿宋_GB2312" w:cs="仿宋_GB2312" w:hint="eastAsia"/>
          <w:color w:val="000000"/>
          <w:kern w:val="0"/>
          <w:sz w:val="32"/>
          <w:szCs w:val="32"/>
        </w:rPr>
        <w:t>8.用药方案调整建议：</w:t>
      </w:r>
      <w:r>
        <w:rPr>
          <w:rFonts w:ascii="仿宋_GB2312" w:eastAsia="仿宋_GB2312" w:hAnsi="仿宋_GB2312" w:cs="仿宋_GB2312" w:hint="eastAsia"/>
          <w:color w:val="000000"/>
          <w:sz w:val="32"/>
          <w:szCs w:val="32"/>
        </w:rPr>
        <w:t>若访视中发现居家患者存在药物治疗问题，药师应及时与家庭医生沟通，由家庭医生确定是否需要调整药物治疗方案。</w:t>
      </w:r>
    </w:p>
    <w:p w14:paraId="4971D331" w14:textId="77777777" w:rsidR="007A665A" w:rsidRDefault="007A665A" w:rsidP="007A665A">
      <w:pPr>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（三）信息记录。</w:t>
      </w:r>
      <w:r>
        <w:rPr>
          <w:rFonts w:ascii="仿宋_GB2312" w:eastAsia="仿宋_GB2312" w:hAnsi="仿宋_GB2312" w:cs="仿宋_GB2312" w:hint="eastAsia"/>
          <w:color w:val="000000"/>
          <w:sz w:val="32"/>
          <w:szCs w:val="32"/>
        </w:rPr>
        <w:t>药师应当对主要服务内容进行记录、填写访视表；涉及用药方案调整的，</w:t>
      </w:r>
      <w:r>
        <w:rPr>
          <w:rFonts w:ascii="仿宋_GB2312" w:eastAsia="仿宋_GB2312" w:hAnsi="仿宋_GB2312" w:cs="仿宋_GB2312" w:hint="eastAsia"/>
          <w:sz w:val="32"/>
          <w:szCs w:val="32"/>
        </w:rPr>
        <w:t>最终用药方案</w:t>
      </w:r>
      <w:r>
        <w:rPr>
          <w:rFonts w:ascii="仿宋_GB2312" w:eastAsia="仿宋_GB2312" w:hAnsi="仿宋_GB2312" w:cs="仿宋_GB2312" w:hint="eastAsia"/>
          <w:color w:val="000000"/>
          <w:sz w:val="32"/>
          <w:szCs w:val="32"/>
        </w:rPr>
        <w:t>由家庭医生确认并签字，具体可参考附表。若药师对居家患者进行了</w:t>
      </w:r>
      <w:r>
        <w:rPr>
          <w:rFonts w:ascii="仿宋_GB2312" w:eastAsia="仿宋_GB2312" w:hAnsi="仿宋_GB2312" w:cs="仿宋_GB2312" w:hint="eastAsia"/>
          <w:color w:val="000000"/>
          <w:kern w:val="0"/>
          <w:sz w:val="32"/>
          <w:szCs w:val="32"/>
        </w:rPr>
        <w:t>用药清单的整理和制作</w:t>
      </w:r>
      <w:r>
        <w:rPr>
          <w:rFonts w:ascii="仿宋_GB2312" w:eastAsia="仿宋_GB2312" w:hAnsi="仿宋_GB2312" w:cs="仿宋_GB2312" w:hint="eastAsia"/>
          <w:color w:val="000000"/>
          <w:sz w:val="32"/>
          <w:szCs w:val="32"/>
        </w:rPr>
        <w:t>，应当将整理后的用药清单原件或副本提供给患者参照执行。</w:t>
      </w:r>
    </w:p>
    <w:p w14:paraId="2EBFDCFD" w14:textId="77777777" w:rsidR="007A665A" w:rsidRDefault="007A665A" w:rsidP="007A665A">
      <w:pPr>
        <w:pStyle w:val="a3"/>
        <w:adjustRightInd w:val="0"/>
        <w:snapToGrid w:val="0"/>
        <w:spacing w:before="0" w:beforeAutospacing="0" w:after="0" w:afterAutospacing="0" w:line="600" w:lineRule="exact"/>
        <w:ind w:leftChars="0" w:left="0" w:firstLineChars="200" w:firstLine="640"/>
        <w:rPr>
          <w:rFonts w:hint="eastAsia"/>
        </w:rPr>
      </w:pPr>
      <w:r>
        <w:rPr>
          <w:rFonts w:ascii="楷体_GB2312" w:eastAsia="楷体_GB2312" w:hAnsi="楷体_GB2312" w:cs="楷体_GB2312" w:hint="eastAsia"/>
          <w:color w:val="000000"/>
        </w:rPr>
        <w:t>（四）礼仪礼节。</w:t>
      </w:r>
      <w:r>
        <w:rPr>
          <w:rFonts w:ascii="仿宋_GB2312" w:hAnsi="仿宋_GB2312" w:cs="仿宋_GB2312" w:hint="eastAsia"/>
        </w:rPr>
        <w:t>上门服务应提前预约，尊重患者的风俗习惯。</w:t>
      </w:r>
    </w:p>
    <w:p w14:paraId="118D95C1" w14:textId="77777777" w:rsidR="007A665A" w:rsidRDefault="007A665A" w:rsidP="007A665A">
      <w:pPr>
        <w:adjustRightInd w:val="0"/>
        <w:snapToGrid w:val="0"/>
        <w:spacing w:line="600" w:lineRule="exact"/>
        <w:ind w:firstLineChars="200" w:firstLine="640"/>
        <w:rPr>
          <w:rFonts w:ascii="黑体" w:eastAsia="黑体" w:hAnsi="黑体" w:cs="楷体_GB2312" w:hint="eastAsia"/>
          <w:color w:val="000000"/>
          <w:sz w:val="32"/>
          <w:szCs w:val="32"/>
        </w:rPr>
      </w:pPr>
      <w:r>
        <w:rPr>
          <w:rFonts w:ascii="黑体" w:eastAsia="黑体" w:hAnsi="黑体" w:cs="楷体_GB2312" w:hint="eastAsia"/>
          <w:color w:val="000000"/>
          <w:sz w:val="32"/>
          <w:szCs w:val="32"/>
        </w:rPr>
        <w:t>三、质量管理与评价改进</w:t>
      </w:r>
    </w:p>
    <w:p w14:paraId="7FB6B74B" w14:textId="77777777" w:rsidR="007A665A" w:rsidRDefault="007A665A" w:rsidP="007A665A">
      <w:pPr>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（一）质量管理。</w:t>
      </w:r>
      <w:r>
        <w:rPr>
          <w:rFonts w:ascii="仿宋_GB2312" w:eastAsia="仿宋_GB2312" w:hAnsi="仿宋_GB2312" w:cs="仿宋_GB2312" w:hint="eastAsia"/>
          <w:color w:val="000000"/>
          <w:sz w:val="32"/>
          <w:szCs w:val="32"/>
        </w:rPr>
        <w:t>居家药学服务应当严格按照国家相关法律法规以及标准规范等，依法依规开展。基层医疗卫生机构应当将居家药学服务纳入本机构医疗质量管理与控制体</w:t>
      </w:r>
      <w:r>
        <w:rPr>
          <w:rFonts w:ascii="仿宋_GB2312" w:eastAsia="仿宋_GB2312" w:hAnsi="仿宋_GB2312" w:cs="仿宋_GB2312" w:hint="eastAsia"/>
          <w:color w:val="000000"/>
          <w:sz w:val="32"/>
          <w:szCs w:val="32"/>
        </w:rPr>
        <w:lastRenderedPageBreak/>
        <w:t>系，严格其质量管理，确保医疗质量和医疗安全。</w:t>
      </w:r>
    </w:p>
    <w:p w14:paraId="1FA2C291" w14:textId="77777777" w:rsidR="007A665A" w:rsidRDefault="007A665A" w:rsidP="007A665A">
      <w:pPr>
        <w:adjustRightInd w:val="0"/>
        <w:snapToGrid w:val="0"/>
        <w:spacing w:line="600"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（二）评价改进。</w:t>
      </w:r>
      <w:r>
        <w:rPr>
          <w:rFonts w:ascii="仿宋_GB2312" w:eastAsia="仿宋_GB2312" w:hAnsi="仿宋_GB2312" w:cs="仿宋_GB2312" w:hint="eastAsia"/>
          <w:color w:val="000000"/>
          <w:sz w:val="32"/>
          <w:szCs w:val="32"/>
        </w:rPr>
        <w:t>基层医疗卫生机构应当及时总结评估居家药学服务的开展情况，针对发现的问题提出解决措施，并跟踪实施和持续改进。</w:t>
      </w:r>
    </w:p>
    <w:p w14:paraId="420EF424" w14:textId="77777777" w:rsidR="007A665A" w:rsidRDefault="007A665A" w:rsidP="007A665A">
      <w:pPr>
        <w:adjustRightInd w:val="0"/>
        <w:snapToGrid w:val="0"/>
        <w:spacing w:line="600" w:lineRule="exact"/>
        <w:rPr>
          <w:rFonts w:ascii="黑体" w:eastAsia="黑体" w:hAnsi="黑体" w:hint="eastAsia"/>
          <w:sz w:val="32"/>
          <w:szCs w:val="32"/>
        </w:rPr>
      </w:pPr>
      <w:r>
        <w:rPr>
          <w:rFonts w:ascii="黑体" w:eastAsia="黑体" w:hAnsi="黑体" w:hint="eastAsia"/>
          <w:sz w:val="32"/>
          <w:szCs w:val="32"/>
        </w:rPr>
        <w:t xml:space="preserve"> </w:t>
      </w:r>
    </w:p>
    <w:p w14:paraId="52B8DD26"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1908CD01"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01AD5CCF"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72CE2293"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69115624"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592293D8"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1E8EAD79"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62A1B2ED"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705A223C"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4CE04677"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52FC2802"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2E97BA55"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0DD40E0C"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1B2B9A8F"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72D51C44"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74AA3F02"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4240158E"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658D2306"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lastRenderedPageBreak/>
        <w:t>附表</w:t>
      </w:r>
    </w:p>
    <w:p w14:paraId="72858926" w14:textId="77777777" w:rsidR="007A665A" w:rsidRDefault="007A665A" w:rsidP="007A665A">
      <w:pPr>
        <w:rPr>
          <w:rFonts w:ascii="黑体" w:eastAsia="黑体" w:hAnsi="黑体" w:hint="eastAsia"/>
          <w:sz w:val="32"/>
          <w:szCs w:val="32"/>
        </w:rPr>
      </w:pPr>
      <w:r>
        <w:rPr>
          <w:rFonts w:ascii="黑体" w:eastAsia="黑体" w:hAnsi="黑体" w:hint="eastAsia"/>
          <w:sz w:val="32"/>
          <w:szCs w:val="32"/>
        </w:rPr>
        <w:t xml:space="preserve"> </w:t>
      </w:r>
    </w:p>
    <w:p w14:paraId="07EB6D32" w14:textId="77777777" w:rsidR="007A665A" w:rsidRDefault="007A665A" w:rsidP="007A665A">
      <w:pPr>
        <w:spacing w:line="600" w:lineRule="exact"/>
        <w:jc w:val="center"/>
        <w:rPr>
          <w:rFonts w:ascii="宋体" w:hAnsi="宋体" w:hint="eastAsia"/>
          <w:b/>
          <w:bCs/>
          <w:color w:val="000000"/>
          <w:kern w:val="0"/>
          <w:sz w:val="44"/>
          <w:szCs w:val="44"/>
        </w:rPr>
      </w:pPr>
      <w:r>
        <w:rPr>
          <w:rFonts w:ascii="宋体" w:hAnsi="宋体" w:hint="eastAsia"/>
          <w:b/>
          <w:bCs/>
          <w:color w:val="000000"/>
          <w:kern w:val="0"/>
          <w:sz w:val="44"/>
          <w:szCs w:val="44"/>
        </w:rPr>
        <w:t>居家药学服务访视表</w:t>
      </w:r>
    </w:p>
    <w:p w14:paraId="6DC8CA56" w14:textId="77777777" w:rsidR="007A665A" w:rsidRDefault="007A665A" w:rsidP="007A665A">
      <w:pPr>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p>
    <w:p w14:paraId="4B0747C4" w14:textId="77777777" w:rsidR="007A665A" w:rsidRDefault="007A665A" w:rsidP="007A665A">
      <w:pPr>
        <w:rPr>
          <w:rFonts w:ascii="仿宋_GB2312" w:eastAsia="仿宋_GB2312" w:hAnsi="仿宋" w:hint="eastAsia"/>
          <w:color w:val="000000"/>
          <w:sz w:val="24"/>
          <w:szCs w:val="24"/>
        </w:rPr>
      </w:pPr>
      <w:r>
        <w:rPr>
          <w:rFonts w:ascii="仿宋_GB2312" w:eastAsia="仿宋_GB2312" w:hAnsi="仿宋_GB2312" w:cs="仿宋_GB2312" w:hint="eastAsia"/>
          <w:color w:val="000000"/>
          <w:sz w:val="24"/>
          <w:szCs w:val="24"/>
        </w:rPr>
        <w:t>基层医疗卫生机构：</w:t>
      </w:r>
      <w:r>
        <w:rPr>
          <w:rFonts w:ascii="仿宋_GB2312" w:eastAsia="仿宋_GB2312" w:hAnsi="仿宋" w:hint="eastAsia"/>
          <w:color w:val="000000"/>
          <w:sz w:val="24"/>
          <w:szCs w:val="24"/>
        </w:rPr>
        <w:t xml:space="preserve">            </w:t>
      </w:r>
      <w:r>
        <w:rPr>
          <w:rFonts w:ascii="仿宋_GB2312" w:eastAsia="仿宋_GB2312" w:hAnsi="仿宋_GB2312" w:cs="仿宋_GB2312" w:hint="eastAsia"/>
          <w:color w:val="000000"/>
          <w:sz w:val="24"/>
          <w:szCs w:val="24"/>
        </w:rPr>
        <w:t>记录人：</w:t>
      </w:r>
      <w:r>
        <w:rPr>
          <w:rFonts w:ascii="仿宋_GB2312" w:eastAsia="仿宋_GB2312" w:hAnsi="仿宋" w:hint="eastAsia"/>
          <w:color w:val="000000"/>
          <w:sz w:val="24"/>
          <w:szCs w:val="24"/>
        </w:rPr>
        <w:t xml:space="preserve">       </w:t>
      </w:r>
      <w:r>
        <w:rPr>
          <w:rFonts w:ascii="仿宋_GB2312" w:eastAsia="仿宋_GB2312" w:hAnsi="仿宋_GB2312" w:cs="仿宋_GB2312" w:hint="eastAsia"/>
          <w:color w:val="000000"/>
          <w:sz w:val="24"/>
          <w:szCs w:val="24"/>
        </w:rPr>
        <w:t>访视日期：</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67"/>
        <w:gridCol w:w="477"/>
        <w:gridCol w:w="377"/>
        <w:gridCol w:w="705"/>
        <w:gridCol w:w="567"/>
        <w:gridCol w:w="1316"/>
        <w:gridCol w:w="810"/>
        <w:gridCol w:w="1212"/>
        <w:gridCol w:w="1202"/>
        <w:gridCol w:w="1418"/>
      </w:tblGrid>
      <w:tr w:rsidR="007A665A" w14:paraId="78351D53" w14:textId="77777777" w:rsidTr="007A665A">
        <w:tc>
          <w:tcPr>
            <w:tcW w:w="921" w:type="dxa"/>
            <w:tcBorders>
              <w:top w:val="single" w:sz="4" w:space="0" w:color="auto"/>
              <w:left w:val="single" w:sz="4" w:space="0" w:color="auto"/>
              <w:bottom w:val="single" w:sz="4" w:space="0" w:color="auto"/>
              <w:right w:val="single" w:sz="4" w:space="0" w:color="auto"/>
            </w:tcBorders>
            <w:vAlign w:val="center"/>
            <w:hideMark/>
          </w:tcPr>
          <w:p w14:paraId="71591439"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姓名</w:t>
            </w:r>
          </w:p>
        </w:tc>
        <w:tc>
          <w:tcPr>
            <w:tcW w:w="921" w:type="dxa"/>
            <w:gridSpan w:val="3"/>
            <w:tcBorders>
              <w:top w:val="single" w:sz="4" w:space="0" w:color="auto"/>
              <w:left w:val="nil"/>
              <w:bottom w:val="single" w:sz="4" w:space="0" w:color="auto"/>
              <w:right w:val="single" w:sz="4" w:space="0" w:color="auto"/>
            </w:tcBorders>
            <w:vAlign w:val="center"/>
          </w:tcPr>
          <w:p w14:paraId="0169CFBD" w14:textId="77777777" w:rsidR="007A665A" w:rsidRDefault="007A665A">
            <w:pPr>
              <w:rPr>
                <w:rFonts w:ascii="仿宋_GB2312" w:eastAsia="仿宋_GB2312" w:hAnsi="仿宋_GB2312" w:cs="仿宋_GB2312" w:hint="eastAsia"/>
                <w:color w:val="000000"/>
                <w:sz w:val="24"/>
                <w:szCs w:val="24"/>
              </w:rPr>
            </w:pPr>
          </w:p>
        </w:tc>
        <w:tc>
          <w:tcPr>
            <w:tcW w:w="705" w:type="dxa"/>
            <w:tcBorders>
              <w:top w:val="single" w:sz="4" w:space="0" w:color="auto"/>
              <w:left w:val="nil"/>
              <w:bottom w:val="single" w:sz="4" w:space="0" w:color="auto"/>
              <w:right w:val="single" w:sz="4" w:space="0" w:color="auto"/>
            </w:tcBorders>
            <w:vAlign w:val="center"/>
            <w:hideMark/>
          </w:tcPr>
          <w:p w14:paraId="5353310B"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性别</w:t>
            </w:r>
          </w:p>
        </w:tc>
        <w:tc>
          <w:tcPr>
            <w:tcW w:w="567" w:type="dxa"/>
            <w:tcBorders>
              <w:top w:val="single" w:sz="4" w:space="0" w:color="auto"/>
              <w:left w:val="nil"/>
              <w:bottom w:val="single" w:sz="4" w:space="0" w:color="auto"/>
              <w:right w:val="single" w:sz="4" w:space="0" w:color="auto"/>
            </w:tcBorders>
            <w:vAlign w:val="center"/>
          </w:tcPr>
          <w:p w14:paraId="398D535B" w14:textId="77777777" w:rsidR="007A665A" w:rsidRDefault="007A665A">
            <w:pPr>
              <w:rPr>
                <w:rFonts w:ascii="仿宋_GB2312" w:eastAsia="仿宋_GB2312" w:hAnsi="仿宋_GB2312" w:cs="仿宋_GB2312" w:hint="eastAsia"/>
                <w:color w:val="000000"/>
                <w:sz w:val="24"/>
                <w:szCs w:val="24"/>
              </w:rPr>
            </w:pPr>
          </w:p>
        </w:tc>
        <w:tc>
          <w:tcPr>
            <w:tcW w:w="1316" w:type="dxa"/>
            <w:tcBorders>
              <w:top w:val="single" w:sz="4" w:space="0" w:color="auto"/>
              <w:left w:val="nil"/>
              <w:bottom w:val="single" w:sz="4" w:space="0" w:color="auto"/>
              <w:right w:val="single" w:sz="4" w:space="0" w:color="auto"/>
            </w:tcBorders>
            <w:vAlign w:val="center"/>
            <w:hideMark/>
          </w:tcPr>
          <w:p w14:paraId="7DC39FA0"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出生年月</w:t>
            </w:r>
          </w:p>
        </w:tc>
        <w:tc>
          <w:tcPr>
            <w:tcW w:w="810" w:type="dxa"/>
            <w:tcBorders>
              <w:top w:val="single" w:sz="4" w:space="0" w:color="auto"/>
              <w:left w:val="nil"/>
              <w:bottom w:val="single" w:sz="4" w:space="0" w:color="auto"/>
              <w:right w:val="single" w:sz="4" w:space="0" w:color="auto"/>
            </w:tcBorders>
            <w:vAlign w:val="center"/>
          </w:tcPr>
          <w:p w14:paraId="54CFA799" w14:textId="77777777" w:rsidR="007A665A" w:rsidRDefault="007A665A">
            <w:pPr>
              <w:rPr>
                <w:rFonts w:ascii="仿宋_GB2312" w:eastAsia="仿宋_GB2312" w:hAnsi="仿宋_GB2312" w:cs="仿宋_GB2312" w:hint="eastAsia"/>
                <w:color w:val="000000"/>
                <w:sz w:val="24"/>
                <w:szCs w:val="24"/>
              </w:rPr>
            </w:pPr>
          </w:p>
        </w:tc>
        <w:tc>
          <w:tcPr>
            <w:tcW w:w="2414" w:type="dxa"/>
            <w:gridSpan w:val="2"/>
            <w:tcBorders>
              <w:top w:val="single" w:sz="4" w:space="0" w:color="auto"/>
              <w:left w:val="nil"/>
              <w:bottom w:val="single" w:sz="4" w:space="0" w:color="auto"/>
              <w:right w:val="single" w:sz="4" w:space="0" w:color="auto"/>
            </w:tcBorders>
            <w:vAlign w:val="center"/>
            <w:hideMark/>
          </w:tcPr>
          <w:p w14:paraId="3D5D76C4"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医保卡号/身份证号</w:t>
            </w:r>
          </w:p>
        </w:tc>
        <w:tc>
          <w:tcPr>
            <w:tcW w:w="1418" w:type="dxa"/>
            <w:tcBorders>
              <w:top w:val="single" w:sz="4" w:space="0" w:color="auto"/>
              <w:left w:val="nil"/>
              <w:bottom w:val="single" w:sz="4" w:space="0" w:color="auto"/>
              <w:right w:val="single" w:sz="4" w:space="0" w:color="auto"/>
            </w:tcBorders>
            <w:vAlign w:val="center"/>
          </w:tcPr>
          <w:p w14:paraId="45A22368" w14:textId="77777777" w:rsidR="007A665A" w:rsidRDefault="007A665A">
            <w:pPr>
              <w:rPr>
                <w:rFonts w:ascii="仿宋_GB2312" w:eastAsia="仿宋_GB2312" w:hAnsi="仿宋_GB2312" w:cs="仿宋_GB2312" w:hint="eastAsia"/>
                <w:color w:val="000000"/>
                <w:sz w:val="24"/>
                <w:szCs w:val="24"/>
              </w:rPr>
            </w:pPr>
          </w:p>
        </w:tc>
      </w:tr>
      <w:tr w:rsidR="007A665A" w14:paraId="431571F4" w14:textId="77777777" w:rsidTr="007A665A">
        <w:tc>
          <w:tcPr>
            <w:tcW w:w="1465" w:type="dxa"/>
            <w:gridSpan w:val="3"/>
            <w:tcBorders>
              <w:top w:val="single" w:sz="4" w:space="0" w:color="auto"/>
              <w:left w:val="single" w:sz="4" w:space="0" w:color="auto"/>
              <w:bottom w:val="single" w:sz="4" w:space="0" w:color="auto"/>
              <w:right w:val="single" w:sz="4" w:space="0" w:color="auto"/>
            </w:tcBorders>
            <w:vAlign w:val="center"/>
            <w:hideMark/>
          </w:tcPr>
          <w:p w14:paraId="28B30379"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家庭住址</w:t>
            </w:r>
          </w:p>
        </w:tc>
        <w:tc>
          <w:tcPr>
            <w:tcW w:w="3775" w:type="dxa"/>
            <w:gridSpan w:val="5"/>
            <w:tcBorders>
              <w:top w:val="single" w:sz="4" w:space="0" w:color="auto"/>
              <w:left w:val="nil"/>
              <w:bottom w:val="single" w:sz="4" w:space="0" w:color="auto"/>
              <w:right w:val="single" w:sz="4" w:space="0" w:color="auto"/>
            </w:tcBorders>
            <w:vAlign w:val="center"/>
          </w:tcPr>
          <w:p w14:paraId="7698F86B" w14:textId="77777777" w:rsidR="007A665A" w:rsidRDefault="007A665A">
            <w:pPr>
              <w:rPr>
                <w:rFonts w:ascii="仿宋_GB2312" w:eastAsia="仿宋_GB2312" w:hAnsi="仿宋_GB2312" w:cs="仿宋_GB2312" w:hint="eastAsia"/>
                <w:color w:val="000000"/>
                <w:sz w:val="24"/>
                <w:szCs w:val="24"/>
              </w:rPr>
            </w:pPr>
          </w:p>
        </w:tc>
        <w:tc>
          <w:tcPr>
            <w:tcW w:w="1212" w:type="dxa"/>
            <w:tcBorders>
              <w:top w:val="single" w:sz="4" w:space="0" w:color="auto"/>
              <w:left w:val="nil"/>
              <w:bottom w:val="single" w:sz="4" w:space="0" w:color="auto"/>
              <w:right w:val="single" w:sz="4" w:space="0" w:color="auto"/>
            </w:tcBorders>
            <w:vAlign w:val="center"/>
            <w:hideMark/>
          </w:tcPr>
          <w:p w14:paraId="657F1B4D"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联系方式</w:t>
            </w:r>
          </w:p>
        </w:tc>
        <w:tc>
          <w:tcPr>
            <w:tcW w:w="2620" w:type="dxa"/>
            <w:gridSpan w:val="2"/>
            <w:tcBorders>
              <w:top w:val="single" w:sz="4" w:space="0" w:color="auto"/>
              <w:left w:val="nil"/>
              <w:bottom w:val="single" w:sz="4" w:space="0" w:color="auto"/>
              <w:right w:val="single" w:sz="4" w:space="0" w:color="auto"/>
            </w:tcBorders>
            <w:vAlign w:val="center"/>
          </w:tcPr>
          <w:p w14:paraId="584751AE" w14:textId="77777777" w:rsidR="007A665A" w:rsidRDefault="007A665A">
            <w:pPr>
              <w:rPr>
                <w:rFonts w:ascii="仿宋_GB2312" w:eastAsia="仿宋_GB2312" w:hAnsi="仿宋_GB2312" w:cs="仿宋_GB2312" w:hint="eastAsia"/>
                <w:color w:val="000000"/>
                <w:sz w:val="24"/>
                <w:szCs w:val="24"/>
              </w:rPr>
            </w:pPr>
          </w:p>
        </w:tc>
      </w:tr>
      <w:tr w:rsidR="007A665A" w14:paraId="5F853E31" w14:textId="77777777" w:rsidTr="007A665A">
        <w:tc>
          <w:tcPr>
            <w:tcW w:w="921" w:type="dxa"/>
            <w:tcBorders>
              <w:top w:val="single" w:sz="4" w:space="0" w:color="auto"/>
              <w:left w:val="single" w:sz="4" w:space="0" w:color="auto"/>
              <w:bottom w:val="single" w:sz="4" w:space="0" w:color="auto"/>
              <w:right w:val="single" w:sz="4" w:space="0" w:color="auto"/>
            </w:tcBorders>
            <w:hideMark/>
          </w:tcPr>
          <w:p w14:paraId="28C16D24"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合并</w:t>
            </w:r>
          </w:p>
          <w:p w14:paraId="1F84CD34"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疾病</w:t>
            </w:r>
          </w:p>
        </w:tc>
        <w:tc>
          <w:tcPr>
            <w:tcW w:w="8151" w:type="dxa"/>
            <w:gridSpan w:val="10"/>
            <w:tcBorders>
              <w:top w:val="single" w:sz="4" w:space="0" w:color="auto"/>
              <w:left w:val="nil"/>
              <w:bottom w:val="single" w:sz="4" w:space="0" w:color="auto"/>
              <w:right w:val="single" w:sz="4" w:space="0" w:color="auto"/>
            </w:tcBorders>
            <w:hideMark/>
          </w:tcPr>
          <w:p w14:paraId="44C11689"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□高血压   □糖尿病   □慢性阻塞性肺疾病     □冠心病   □恶性肿瘤</w:t>
            </w:r>
          </w:p>
          <w:p w14:paraId="3E8A6D05"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□脑卒中   □哮喘   □慢性肾脏病   □慢性皮炎   □其他：</w:t>
            </w:r>
          </w:p>
        </w:tc>
      </w:tr>
      <w:tr w:rsidR="007A665A" w14:paraId="5FBAB81B" w14:textId="77777777" w:rsidTr="007A665A">
        <w:tc>
          <w:tcPr>
            <w:tcW w:w="988" w:type="dxa"/>
            <w:gridSpan w:val="2"/>
            <w:tcBorders>
              <w:top w:val="single" w:sz="4" w:space="0" w:color="auto"/>
              <w:left w:val="single" w:sz="4" w:space="0" w:color="auto"/>
              <w:bottom w:val="single" w:sz="4" w:space="0" w:color="auto"/>
              <w:right w:val="single" w:sz="4" w:space="0" w:color="auto"/>
            </w:tcBorders>
            <w:hideMark/>
          </w:tcPr>
          <w:p w14:paraId="15AFD4CA"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过敏史</w:t>
            </w:r>
          </w:p>
        </w:tc>
        <w:tc>
          <w:tcPr>
            <w:tcW w:w="8084" w:type="dxa"/>
            <w:gridSpan w:val="9"/>
            <w:tcBorders>
              <w:top w:val="single" w:sz="4" w:space="0" w:color="auto"/>
              <w:left w:val="nil"/>
              <w:bottom w:val="single" w:sz="4" w:space="0" w:color="auto"/>
              <w:right w:val="single" w:sz="4" w:space="0" w:color="auto"/>
            </w:tcBorders>
          </w:tcPr>
          <w:p w14:paraId="15830DF2" w14:textId="77777777" w:rsidR="007A665A" w:rsidRDefault="007A665A">
            <w:pPr>
              <w:rPr>
                <w:rFonts w:ascii="仿宋_GB2312" w:eastAsia="仿宋_GB2312" w:hAnsi="仿宋_GB2312" w:cs="仿宋_GB2312" w:hint="eastAsia"/>
                <w:color w:val="000000"/>
                <w:sz w:val="24"/>
                <w:szCs w:val="24"/>
              </w:rPr>
            </w:pPr>
          </w:p>
        </w:tc>
      </w:tr>
      <w:tr w:rsidR="007A665A" w14:paraId="0CB4D753" w14:textId="77777777" w:rsidTr="007A665A">
        <w:tc>
          <w:tcPr>
            <w:tcW w:w="921" w:type="dxa"/>
            <w:tcBorders>
              <w:top w:val="single" w:sz="4" w:space="0" w:color="auto"/>
              <w:left w:val="single" w:sz="4" w:space="0" w:color="auto"/>
              <w:bottom w:val="single" w:sz="4" w:space="0" w:color="auto"/>
              <w:right w:val="single" w:sz="4" w:space="0" w:color="auto"/>
            </w:tcBorders>
            <w:hideMark/>
          </w:tcPr>
          <w:p w14:paraId="1935D0AF"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服务主要内容（药师可根据实际情况，补充每项工作的要点。）</w:t>
            </w:r>
          </w:p>
        </w:tc>
        <w:tc>
          <w:tcPr>
            <w:tcW w:w="8151" w:type="dxa"/>
            <w:gridSpan w:val="10"/>
            <w:tcBorders>
              <w:top w:val="single" w:sz="4" w:space="0" w:color="auto"/>
              <w:left w:val="nil"/>
              <w:bottom w:val="single" w:sz="4" w:space="0" w:color="auto"/>
              <w:right w:val="single" w:sz="4" w:space="0" w:color="auto"/>
            </w:tcBorders>
          </w:tcPr>
          <w:p w14:paraId="40937A21"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 xml:space="preserve">□用药清单的整理和制作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063"/>
              <w:gridCol w:w="1476"/>
              <w:gridCol w:w="1606"/>
              <w:gridCol w:w="1843"/>
            </w:tblGrid>
            <w:tr w:rsidR="007A665A" w14:paraId="6A0AE8A3" w14:textId="77777777">
              <w:tc>
                <w:tcPr>
                  <w:tcW w:w="1979" w:type="dxa"/>
                  <w:tcBorders>
                    <w:top w:val="single" w:sz="4" w:space="0" w:color="auto"/>
                    <w:left w:val="single" w:sz="4" w:space="0" w:color="auto"/>
                    <w:bottom w:val="single" w:sz="4" w:space="0" w:color="auto"/>
                    <w:right w:val="single" w:sz="4" w:space="0" w:color="auto"/>
                  </w:tcBorders>
                  <w:vAlign w:val="center"/>
                  <w:hideMark/>
                </w:tcPr>
                <w:p w14:paraId="74C1126F" w14:textId="77777777" w:rsidR="007A665A" w:rsidRDefault="007A665A">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药品通用名/商品名/规格/剂型</w:t>
                  </w:r>
                </w:p>
              </w:tc>
              <w:tc>
                <w:tcPr>
                  <w:tcW w:w="1063" w:type="dxa"/>
                  <w:tcBorders>
                    <w:top w:val="single" w:sz="4" w:space="0" w:color="auto"/>
                    <w:left w:val="nil"/>
                    <w:bottom w:val="single" w:sz="4" w:space="0" w:color="auto"/>
                    <w:right w:val="single" w:sz="4" w:space="0" w:color="auto"/>
                  </w:tcBorders>
                  <w:vAlign w:val="center"/>
                  <w:hideMark/>
                </w:tcPr>
                <w:p w14:paraId="2DED3359" w14:textId="77777777" w:rsidR="007A665A" w:rsidRDefault="007A665A">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适应证</w:t>
                  </w:r>
                </w:p>
              </w:tc>
              <w:tc>
                <w:tcPr>
                  <w:tcW w:w="1476" w:type="dxa"/>
                  <w:tcBorders>
                    <w:top w:val="single" w:sz="4" w:space="0" w:color="auto"/>
                    <w:left w:val="nil"/>
                    <w:bottom w:val="single" w:sz="4" w:space="0" w:color="auto"/>
                    <w:right w:val="single" w:sz="4" w:space="0" w:color="auto"/>
                  </w:tcBorders>
                  <w:vAlign w:val="center"/>
                  <w:hideMark/>
                </w:tcPr>
                <w:p w14:paraId="7FD79D18" w14:textId="77777777" w:rsidR="007A665A" w:rsidRDefault="007A665A">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医嘱剂量/用法/起止日期</w:t>
                  </w:r>
                </w:p>
              </w:tc>
              <w:tc>
                <w:tcPr>
                  <w:tcW w:w="1606" w:type="dxa"/>
                  <w:tcBorders>
                    <w:top w:val="single" w:sz="4" w:space="0" w:color="auto"/>
                    <w:left w:val="nil"/>
                    <w:bottom w:val="single" w:sz="4" w:space="0" w:color="auto"/>
                    <w:right w:val="single" w:sz="4" w:space="0" w:color="auto"/>
                  </w:tcBorders>
                  <w:vAlign w:val="center"/>
                  <w:hideMark/>
                </w:tcPr>
                <w:p w14:paraId="0DB291AA" w14:textId="77777777" w:rsidR="007A665A" w:rsidRDefault="007A665A">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实际剂量/用法/起止日期</w:t>
                  </w:r>
                </w:p>
              </w:tc>
              <w:tc>
                <w:tcPr>
                  <w:tcW w:w="1843" w:type="dxa"/>
                  <w:tcBorders>
                    <w:top w:val="single" w:sz="4" w:space="0" w:color="auto"/>
                    <w:left w:val="nil"/>
                    <w:bottom w:val="single" w:sz="4" w:space="0" w:color="auto"/>
                    <w:right w:val="single" w:sz="4" w:space="0" w:color="auto"/>
                  </w:tcBorders>
                  <w:vAlign w:val="center"/>
                  <w:hideMark/>
                </w:tcPr>
                <w:p w14:paraId="168AE89F" w14:textId="77777777" w:rsidR="007A665A" w:rsidRDefault="007A665A">
                  <w:pP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开具医嘱的医疗机构/科别/医师</w:t>
                  </w:r>
                </w:p>
              </w:tc>
            </w:tr>
            <w:tr w:rsidR="007A665A" w14:paraId="126E4991" w14:textId="77777777">
              <w:tc>
                <w:tcPr>
                  <w:tcW w:w="1979" w:type="dxa"/>
                  <w:tcBorders>
                    <w:top w:val="single" w:sz="4" w:space="0" w:color="auto"/>
                    <w:left w:val="single" w:sz="4" w:space="0" w:color="auto"/>
                    <w:bottom w:val="single" w:sz="4" w:space="0" w:color="auto"/>
                    <w:right w:val="single" w:sz="4" w:space="0" w:color="auto"/>
                  </w:tcBorders>
                </w:tcPr>
                <w:p w14:paraId="3F8B9CFE" w14:textId="77777777" w:rsidR="007A665A" w:rsidRDefault="007A665A">
                  <w:pPr>
                    <w:rPr>
                      <w:rFonts w:ascii="仿宋_GB2312" w:eastAsia="仿宋_GB2312" w:hAnsi="仿宋_GB2312" w:cs="仿宋_GB2312" w:hint="eastAsia"/>
                      <w:color w:val="000000"/>
                      <w:sz w:val="24"/>
                      <w:szCs w:val="24"/>
                    </w:rPr>
                  </w:pPr>
                </w:p>
              </w:tc>
              <w:tc>
                <w:tcPr>
                  <w:tcW w:w="1063" w:type="dxa"/>
                  <w:tcBorders>
                    <w:top w:val="single" w:sz="4" w:space="0" w:color="auto"/>
                    <w:left w:val="nil"/>
                    <w:bottom w:val="single" w:sz="4" w:space="0" w:color="auto"/>
                    <w:right w:val="single" w:sz="4" w:space="0" w:color="auto"/>
                  </w:tcBorders>
                </w:tcPr>
                <w:p w14:paraId="6A1285B3" w14:textId="77777777" w:rsidR="007A665A" w:rsidRDefault="007A665A">
                  <w:pPr>
                    <w:rPr>
                      <w:rFonts w:ascii="仿宋_GB2312" w:eastAsia="仿宋_GB2312" w:hAnsi="仿宋_GB2312" w:cs="仿宋_GB2312" w:hint="eastAsia"/>
                      <w:color w:val="000000"/>
                      <w:sz w:val="24"/>
                      <w:szCs w:val="24"/>
                    </w:rPr>
                  </w:pPr>
                </w:p>
              </w:tc>
              <w:tc>
                <w:tcPr>
                  <w:tcW w:w="1476" w:type="dxa"/>
                  <w:tcBorders>
                    <w:top w:val="single" w:sz="4" w:space="0" w:color="auto"/>
                    <w:left w:val="nil"/>
                    <w:bottom w:val="single" w:sz="4" w:space="0" w:color="auto"/>
                    <w:right w:val="single" w:sz="4" w:space="0" w:color="auto"/>
                  </w:tcBorders>
                </w:tcPr>
                <w:p w14:paraId="63A02487" w14:textId="77777777" w:rsidR="007A665A" w:rsidRDefault="007A665A">
                  <w:pPr>
                    <w:rPr>
                      <w:rFonts w:ascii="仿宋_GB2312" w:eastAsia="仿宋_GB2312" w:hAnsi="仿宋_GB2312" w:cs="仿宋_GB2312" w:hint="eastAsia"/>
                      <w:color w:val="000000"/>
                      <w:sz w:val="24"/>
                      <w:szCs w:val="24"/>
                    </w:rPr>
                  </w:pPr>
                </w:p>
              </w:tc>
              <w:tc>
                <w:tcPr>
                  <w:tcW w:w="1606" w:type="dxa"/>
                  <w:tcBorders>
                    <w:top w:val="single" w:sz="4" w:space="0" w:color="auto"/>
                    <w:left w:val="nil"/>
                    <w:bottom w:val="single" w:sz="4" w:space="0" w:color="auto"/>
                    <w:right w:val="single" w:sz="4" w:space="0" w:color="auto"/>
                  </w:tcBorders>
                </w:tcPr>
                <w:p w14:paraId="11A63C97" w14:textId="77777777" w:rsidR="007A665A" w:rsidRDefault="007A665A">
                  <w:pPr>
                    <w:rPr>
                      <w:rFonts w:ascii="仿宋_GB2312" w:eastAsia="仿宋_GB2312" w:hAnsi="仿宋_GB2312" w:cs="仿宋_GB2312" w:hint="eastAsia"/>
                      <w:color w:val="000000"/>
                      <w:sz w:val="24"/>
                      <w:szCs w:val="24"/>
                    </w:rPr>
                  </w:pPr>
                </w:p>
              </w:tc>
              <w:tc>
                <w:tcPr>
                  <w:tcW w:w="1843" w:type="dxa"/>
                  <w:tcBorders>
                    <w:top w:val="single" w:sz="4" w:space="0" w:color="auto"/>
                    <w:left w:val="nil"/>
                    <w:bottom w:val="single" w:sz="4" w:space="0" w:color="auto"/>
                    <w:right w:val="single" w:sz="4" w:space="0" w:color="auto"/>
                  </w:tcBorders>
                </w:tcPr>
                <w:p w14:paraId="316F35C3" w14:textId="77777777" w:rsidR="007A665A" w:rsidRDefault="007A665A">
                  <w:pPr>
                    <w:rPr>
                      <w:rFonts w:ascii="仿宋_GB2312" w:eastAsia="仿宋_GB2312" w:hAnsi="仿宋_GB2312" w:cs="仿宋_GB2312" w:hint="eastAsia"/>
                      <w:color w:val="000000"/>
                      <w:sz w:val="24"/>
                      <w:szCs w:val="24"/>
                    </w:rPr>
                  </w:pPr>
                </w:p>
              </w:tc>
            </w:tr>
            <w:tr w:rsidR="007A665A" w14:paraId="4451A947" w14:textId="77777777">
              <w:tc>
                <w:tcPr>
                  <w:tcW w:w="1979" w:type="dxa"/>
                  <w:tcBorders>
                    <w:top w:val="single" w:sz="4" w:space="0" w:color="auto"/>
                    <w:left w:val="single" w:sz="4" w:space="0" w:color="auto"/>
                    <w:bottom w:val="single" w:sz="4" w:space="0" w:color="auto"/>
                    <w:right w:val="single" w:sz="4" w:space="0" w:color="auto"/>
                  </w:tcBorders>
                </w:tcPr>
                <w:p w14:paraId="2C08FD58" w14:textId="77777777" w:rsidR="007A665A" w:rsidRDefault="007A665A">
                  <w:pPr>
                    <w:rPr>
                      <w:rFonts w:ascii="仿宋_GB2312" w:eastAsia="仿宋_GB2312" w:hAnsi="仿宋_GB2312" w:cs="仿宋_GB2312" w:hint="eastAsia"/>
                      <w:color w:val="000000"/>
                      <w:sz w:val="24"/>
                      <w:szCs w:val="24"/>
                    </w:rPr>
                  </w:pPr>
                </w:p>
              </w:tc>
              <w:tc>
                <w:tcPr>
                  <w:tcW w:w="1063" w:type="dxa"/>
                  <w:tcBorders>
                    <w:top w:val="single" w:sz="4" w:space="0" w:color="auto"/>
                    <w:left w:val="nil"/>
                    <w:bottom w:val="single" w:sz="4" w:space="0" w:color="auto"/>
                    <w:right w:val="single" w:sz="4" w:space="0" w:color="auto"/>
                  </w:tcBorders>
                </w:tcPr>
                <w:p w14:paraId="6FEBDF40" w14:textId="77777777" w:rsidR="007A665A" w:rsidRDefault="007A665A">
                  <w:pPr>
                    <w:rPr>
                      <w:rFonts w:ascii="仿宋_GB2312" w:eastAsia="仿宋_GB2312" w:hAnsi="仿宋_GB2312" w:cs="仿宋_GB2312" w:hint="eastAsia"/>
                      <w:color w:val="000000"/>
                      <w:sz w:val="24"/>
                      <w:szCs w:val="24"/>
                    </w:rPr>
                  </w:pPr>
                </w:p>
              </w:tc>
              <w:tc>
                <w:tcPr>
                  <w:tcW w:w="1476" w:type="dxa"/>
                  <w:tcBorders>
                    <w:top w:val="single" w:sz="4" w:space="0" w:color="auto"/>
                    <w:left w:val="nil"/>
                    <w:bottom w:val="single" w:sz="4" w:space="0" w:color="auto"/>
                    <w:right w:val="single" w:sz="4" w:space="0" w:color="auto"/>
                  </w:tcBorders>
                </w:tcPr>
                <w:p w14:paraId="46E082A0" w14:textId="77777777" w:rsidR="007A665A" w:rsidRDefault="007A665A">
                  <w:pPr>
                    <w:rPr>
                      <w:rFonts w:ascii="仿宋_GB2312" w:eastAsia="仿宋_GB2312" w:hAnsi="仿宋_GB2312" w:cs="仿宋_GB2312" w:hint="eastAsia"/>
                      <w:color w:val="000000"/>
                      <w:sz w:val="24"/>
                      <w:szCs w:val="24"/>
                    </w:rPr>
                  </w:pPr>
                </w:p>
              </w:tc>
              <w:tc>
                <w:tcPr>
                  <w:tcW w:w="1606" w:type="dxa"/>
                  <w:tcBorders>
                    <w:top w:val="single" w:sz="4" w:space="0" w:color="auto"/>
                    <w:left w:val="nil"/>
                    <w:bottom w:val="single" w:sz="4" w:space="0" w:color="auto"/>
                    <w:right w:val="single" w:sz="4" w:space="0" w:color="auto"/>
                  </w:tcBorders>
                </w:tcPr>
                <w:p w14:paraId="2E000F04" w14:textId="77777777" w:rsidR="007A665A" w:rsidRDefault="007A665A">
                  <w:pPr>
                    <w:rPr>
                      <w:rFonts w:ascii="仿宋_GB2312" w:eastAsia="仿宋_GB2312" w:hAnsi="仿宋_GB2312" w:cs="仿宋_GB2312" w:hint="eastAsia"/>
                      <w:color w:val="000000"/>
                      <w:sz w:val="24"/>
                      <w:szCs w:val="24"/>
                    </w:rPr>
                  </w:pPr>
                </w:p>
              </w:tc>
              <w:tc>
                <w:tcPr>
                  <w:tcW w:w="1843" w:type="dxa"/>
                  <w:tcBorders>
                    <w:top w:val="single" w:sz="4" w:space="0" w:color="auto"/>
                    <w:left w:val="nil"/>
                    <w:bottom w:val="single" w:sz="4" w:space="0" w:color="auto"/>
                    <w:right w:val="single" w:sz="4" w:space="0" w:color="auto"/>
                  </w:tcBorders>
                </w:tcPr>
                <w:p w14:paraId="534CCC97" w14:textId="77777777" w:rsidR="007A665A" w:rsidRDefault="007A665A">
                  <w:pPr>
                    <w:rPr>
                      <w:rFonts w:ascii="仿宋_GB2312" w:eastAsia="仿宋_GB2312" w:hAnsi="仿宋_GB2312" w:cs="仿宋_GB2312" w:hint="eastAsia"/>
                      <w:color w:val="000000"/>
                      <w:sz w:val="24"/>
                      <w:szCs w:val="24"/>
                    </w:rPr>
                  </w:pPr>
                </w:p>
              </w:tc>
            </w:tr>
          </w:tbl>
          <w:p w14:paraId="0BD7DC44"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□用药咨询</w:t>
            </w:r>
          </w:p>
          <w:p w14:paraId="7329DD83"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□用药教育</w:t>
            </w:r>
          </w:p>
          <w:p w14:paraId="2823EF5D"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□科普宣教</w:t>
            </w:r>
          </w:p>
          <w:p w14:paraId="05A29788"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 xml:space="preserve">□整理家庭药箱 </w:t>
            </w:r>
          </w:p>
          <w:p w14:paraId="499C0097"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□药品不良反应筛查</w:t>
            </w:r>
          </w:p>
          <w:p w14:paraId="00CF85F0"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□药物相互作用筛查</w:t>
            </w:r>
          </w:p>
          <w:p w14:paraId="3451FCF0"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□依从性评估及干预</w:t>
            </w:r>
          </w:p>
          <w:p w14:paraId="4861583B"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 xml:space="preserve">□随访上次访视问题 </w:t>
            </w:r>
          </w:p>
          <w:p w14:paraId="5982BAFE"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□用药方案调整建议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955"/>
              <w:gridCol w:w="1418"/>
              <w:gridCol w:w="1488"/>
              <w:gridCol w:w="1441"/>
            </w:tblGrid>
            <w:tr w:rsidR="007A665A" w14:paraId="0A79FE44" w14:textId="77777777">
              <w:tc>
                <w:tcPr>
                  <w:tcW w:w="1429" w:type="dxa"/>
                  <w:tcBorders>
                    <w:top w:val="single" w:sz="4" w:space="0" w:color="auto"/>
                    <w:left w:val="single" w:sz="4" w:space="0" w:color="auto"/>
                    <w:bottom w:val="single" w:sz="4" w:space="0" w:color="auto"/>
                    <w:right w:val="single" w:sz="4" w:space="0" w:color="auto"/>
                  </w:tcBorders>
                  <w:vAlign w:val="center"/>
                  <w:hideMark/>
                </w:tcPr>
                <w:p w14:paraId="074C857B"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药物治疗</w:t>
                  </w:r>
                </w:p>
                <w:p w14:paraId="1DA9860B"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问题描述</w:t>
                  </w:r>
                </w:p>
              </w:tc>
              <w:tc>
                <w:tcPr>
                  <w:tcW w:w="1955" w:type="dxa"/>
                  <w:tcBorders>
                    <w:top w:val="single" w:sz="4" w:space="0" w:color="auto"/>
                    <w:left w:val="nil"/>
                    <w:bottom w:val="single" w:sz="4" w:space="0" w:color="auto"/>
                    <w:right w:val="single" w:sz="4" w:space="0" w:color="auto"/>
                  </w:tcBorders>
                  <w:vAlign w:val="center"/>
                  <w:hideMark/>
                </w:tcPr>
                <w:p w14:paraId="0B881CFB"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问题分类（适应证/有效性/安全性/依从性）</w:t>
                  </w:r>
                </w:p>
              </w:tc>
              <w:tc>
                <w:tcPr>
                  <w:tcW w:w="1418" w:type="dxa"/>
                  <w:tcBorders>
                    <w:top w:val="single" w:sz="4" w:space="0" w:color="auto"/>
                    <w:left w:val="nil"/>
                    <w:bottom w:val="single" w:sz="4" w:space="0" w:color="auto"/>
                    <w:right w:val="single" w:sz="4" w:space="0" w:color="auto"/>
                  </w:tcBorders>
                  <w:vAlign w:val="center"/>
                  <w:hideMark/>
                </w:tcPr>
                <w:p w14:paraId="7FCC7982"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药师建议</w:t>
                  </w:r>
                </w:p>
                <w:p w14:paraId="625E767F"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内容</w:t>
                  </w:r>
                </w:p>
              </w:tc>
              <w:tc>
                <w:tcPr>
                  <w:tcW w:w="1488" w:type="dxa"/>
                  <w:tcBorders>
                    <w:top w:val="single" w:sz="4" w:space="0" w:color="auto"/>
                    <w:left w:val="nil"/>
                    <w:bottom w:val="single" w:sz="4" w:space="0" w:color="auto"/>
                    <w:right w:val="single" w:sz="4" w:space="0" w:color="auto"/>
                  </w:tcBorders>
                  <w:vAlign w:val="center"/>
                  <w:hideMark/>
                </w:tcPr>
                <w:p w14:paraId="5CF4D328"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家庭医师</w:t>
                  </w:r>
                </w:p>
                <w:p w14:paraId="37558A63"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反馈意见</w:t>
                  </w:r>
                </w:p>
              </w:tc>
              <w:tc>
                <w:tcPr>
                  <w:tcW w:w="1441" w:type="dxa"/>
                  <w:tcBorders>
                    <w:top w:val="single" w:sz="4" w:space="0" w:color="auto"/>
                    <w:left w:val="nil"/>
                    <w:bottom w:val="single" w:sz="4" w:space="0" w:color="auto"/>
                    <w:right w:val="single" w:sz="4" w:space="0" w:color="auto"/>
                  </w:tcBorders>
                  <w:vAlign w:val="center"/>
                  <w:hideMark/>
                </w:tcPr>
                <w:p w14:paraId="67AABE2C"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处方</w:t>
                  </w:r>
                </w:p>
                <w:p w14:paraId="1C4E7F65" w14:textId="77777777" w:rsidR="007A665A" w:rsidRDefault="007A665A">
                  <w:pPr>
                    <w:spacing w:line="320" w:lineRule="exact"/>
                    <w:jc w:val="center"/>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是否调整</w:t>
                  </w:r>
                </w:p>
              </w:tc>
            </w:tr>
            <w:tr w:rsidR="007A665A" w14:paraId="350957F3" w14:textId="77777777">
              <w:tc>
                <w:tcPr>
                  <w:tcW w:w="1429" w:type="dxa"/>
                  <w:tcBorders>
                    <w:top w:val="single" w:sz="4" w:space="0" w:color="auto"/>
                    <w:left w:val="single" w:sz="4" w:space="0" w:color="auto"/>
                    <w:bottom w:val="single" w:sz="4" w:space="0" w:color="auto"/>
                    <w:right w:val="single" w:sz="4" w:space="0" w:color="auto"/>
                  </w:tcBorders>
                </w:tcPr>
                <w:p w14:paraId="051C2F81" w14:textId="77777777" w:rsidR="007A665A" w:rsidRDefault="007A665A">
                  <w:pPr>
                    <w:rPr>
                      <w:rFonts w:ascii="仿宋_GB2312" w:eastAsia="仿宋_GB2312" w:hAnsi="仿宋_GB2312" w:cs="仿宋_GB2312" w:hint="eastAsia"/>
                      <w:color w:val="000000"/>
                      <w:sz w:val="24"/>
                      <w:szCs w:val="24"/>
                    </w:rPr>
                  </w:pPr>
                </w:p>
              </w:tc>
              <w:tc>
                <w:tcPr>
                  <w:tcW w:w="1955" w:type="dxa"/>
                  <w:tcBorders>
                    <w:top w:val="single" w:sz="4" w:space="0" w:color="auto"/>
                    <w:left w:val="nil"/>
                    <w:bottom w:val="single" w:sz="4" w:space="0" w:color="auto"/>
                    <w:right w:val="single" w:sz="4" w:space="0" w:color="auto"/>
                  </w:tcBorders>
                </w:tcPr>
                <w:p w14:paraId="25570F34" w14:textId="77777777" w:rsidR="007A665A" w:rsidRDefault="007A665A">
                  <w:pPr>
                    <w:rPr>
                      <w:rFonts w:ascii="仿宋_GB2312" w:eastAsia="仿宋_GB2312" w:hAnsi="仿宋_GB2312" w:cs="仿宋_GB2312" w:hint="eastAsia"/>
                      <w:color w:val="000000"/>
                      <w:sz w:val="24"/>
                      <w:szCs w:val="24"/>
                    </w:rPr>
                  </w:pPr>
                </w:p>
              </w:tc>
              <w:tc>
                <w:tcPr>
                  <w:tcW w:w="1418" w:type="dxa"/>
                  <w:tcBorders>
                    <w:top w:val="single" w:sz="4" w:space="0" w:color="auto"/>
                    <w:left w:val="nil"/>
                    <w:bottom w:val="single" w:sz="4" w:space="0" w:color="auto"/>
                    <w:right w:val="single" w:sz="4" w:space="0" w:color="auto"/>
                  </w:tcBorders>
                </w:tcPr>
                <w:p w14:paraId="17EEFF3B" w14:textId="77777777" w:rsidR="007A665A" w:rsidRDefault="007A665A">
                  <w:pPr>
                    <w:rPr>
                      <w:rFonts w:ascii="仿宋_GB2312" w:eastAsia="仿宋_GB2312" w:hAnsi="仿宋_GB2312" w:cs="仿宋_GB2312" w:hint="eastAsia"/>
                      <w:color w:val="000000"/>
                      <w:sz w:val="24"/>
                      <w:szCs w:val="24"/>
                    </w:rPr>
                  </w:pPr>
                </w:p>
              </w:tc>
              <w:tc>
                <w:tcPr>
                  <w:tcW w:w="1488" w:type="dxa"/>
                  <w:tcBorders>
                    <w:top w:val="single" w:sz="4" w:space="0" w:color="auto"/>
                    <w:left w:val="nil"/>
                    <w:bottom w:val="single" w:sz="4" w:space="0" w:color="auto"/>
                    <w:right w:val="single" w:sz="4" w:space="0" w:color="auto"/>
                  </w:tcBorders>
                </w:tcPr>
                <w:p w14:paraId="46C23CE5" w14:textId="77777777" w:rsidR="007A665A" w:rsidRDefault="007A665A">
                  <w:pPr>
                    <w:rPr>
                      <w:rFonts w:ascii="仿宋_GB2312" w:eastAsia="仿宋_GB2312" w:hAnsi="仿宋_GB2312" w:cs="仿宋_GB2312" w:hint="eastAsia"/>
                      <w:color w:val="000000"/>
                      <w:sz w:val="24"/>
                      <w:szCs w:val="24"/>
                    </w:rPr>
                  </w:pPr>
                </w:p>
              </w:tc>
              <w:tc>
                <w:tcPr>
                  <w:tcW w:w="1441" w:type="dxa"/>
                  <w:tcBorders>
                    <w:top w:val="single" w:sz="4" w:space="0" w:color="auto"/>
                    <w:left w:val="nil"/>
                    <w:bottom w:val="single" w:sz="4" w:space="0" w:color="auto"/>
                    <w:right w:val="single" w:sz="4" w:space="0" w:color="auto"/>
                  </w:tcBorders>
                </w:tcPr>
                <w:p w14:paraId="24A6FB74" w14:textId="77777777" w:rsidR="007A665A" w:rsidRDefault="007A665A">
                  <w:pPr>
                    <w:rPr>
                      <w:rFonts w:ascii="仿宋_GB2312" w:eastAsia="仿宋_GB2312" w:hAnsi="仿宋_GB2312" w:cs="仿宋_GB2312" w:hint="eastAsia"/>
                      <w:color w:val="000000"/>
                      <w:sz w:val="24"/>
                      <w:szCs w:val="24"/>
                    </w:rPr>
                  </w:pPr>
                </w:p>
              </w:tc>
            </w:tr>
            <w:tr w:rsidR="007A665A" w14:paraId="7A7AC386" w14:textId="77777777">
              <w:tc>
                <w:tcPr>
                  <w:tcW w:w="1429" w:type="dxa"/>
                  <w:tcBorders>
                    <w:top w:val="single" w:sz="4" w:space="0" w:color="auto"/>
                    <w:left w:val="single" w:sz="4" w:space="0" w:color="auto"/>
                    <w:bottom w:val="single" w:sz="4" w:space="0" w:color="auto"/>
                    <w:right w:val="single" w:sz="4" w:space="0" w:color="auto"/>
                  </w:tcBorders>
                </w:tcPr>
                <w:p w14:paraId="427FD1B4" w14:textId="77777777" w:rsidR="007A665A" w:rsidRDefault="007A665A">
                  <w:pPr>
                    <w:rPr>
                      <w:rFonts w:ascii="仿宋_GB2312" w:eastAsia="仿宋_GB2312" w:hAnsi="仿宋_GB2312" w:cs="仿宋_GB2312" w:hint="eastAsia"/>
                      <w:color w:val="000000"/>
                      <w:sz w:val="24"/>
                      <w:szCs w:val="24"/>
                    </w:rPr>
                  </w:pPr>
                </w:p>
              </w:tc>
              <w:tc>
                <w:tcPr>
                  <w:tcW w:w="1955" w:type="dxa"/>
                  <w:tcBorders>
                    <w:top w:val="single" w:sz="4" w:space="0" w:color="auto"/>
                    <w:left w:val="nil"/>
                    <w:bottom w:val="single" w:sz="4" w:space="0" w:color="auto"/>
                    <w:right w:val="single" w:sz="4" w:space="0" w:color="auto"/>
                  </w:tcBorders>
                </w:tcPr>
                <w:p w14:paraId="3C9CCAB8" w14:textId="77777777" w:rsidR="007A665A" w:rsidRDefault="007A665A">
                  <w:pPr>
                    <w:rPr>
                      <w:rFonts w:ascii="仿宋_GB2312" w:eastAsia="仿宋_GB2312" w:hAnsi="仿宋_GB2312" w:cs="仿宋_GB2312" w:hint="eastAsia"/>
                      <w:color w:val="000000"/>
                      <w:sz w:val="24"/>
                      <w:szCs w:val="24"/>
                    </w:rPr>
                  </w:pPr>
                </w:p>
              </w:tc>
              <w:tc>
                <w:tcPr>
                  <w:tcW w:w="1418" w:type="dxa"/>
                  <w:tcBorders>
                    <w:top w:val="single" w:sz="4" w:space="0" w:color="auto"/>
                    <w:left w:val="nil"/>
                    <w:bottom w:val="single" w:sz="4" w:space="0" w:color="auto"/>
                    <w:right w:val="single" w:sz="4" w:space="0" w:color="auto"/>
                  </w:tcBorders>
                </w:tcPr>
                <w:p w14:paraId="6619D6FF" w14:textId="77777777" w:rsidR="007A665A" w:rsidRDefault="007A665A">
                  <w:pPr>
                    <w:rPr>
                      <w:rFonts w:ascii="仿宋_GB2312" w:eastAsia="仿宋_GB2312" w:hAnsi="仿宋_GB2312" w:cs="仿宋_GB2312" w:hint="eastAsia"/>
                      <w:color w:val="000000"/>
                      <w:sz w:val="24"/>
                      <w:szCs w:val="24"/>
                    </w:rPr>
                  </w:pPr>
                </w:p>
              </w:tc>
              <w:tc>
                <w:tcPr>
                  <w:tcW w:w="1488" w:type="dxa"/>
                  <w:tcBorders>
                    <w:top w:val="single" w:sz="4" w:space="0" w:color="auto"/>
                    <w:left w:val="nil"/>
                    <w:bottom w:val="single" w:sz="4" w:space="0" w:color="auto"/>
                    <w:right w:val="single" w:sz="4" w:space="0" w:color="auto"/>
                  </w:tcBorders>
                </w:tcPr>
                <w:p w14:paraId="0859F2E5" w14:textId="77777777" w:rsidR="007A665A" w:rsidRDefault="007A665A">
                  <w:pPr>
                    <w:rPr>
                      <w:rFonts w:ascii="仿宋_GB2312" w:eastAsia="仿宋_GB2312" w:hAnsi="仿宋_GB2312" w:cs="仿宋_GB2312" w:hint="eastAsia"/>
                      <w:color w:val="000000"/>
                      <w:sz w:val="24"/>
                      <w:szCs w:val="24"/>
                    </w:rPr>
                  </w:pPr>
                </w:p>
              </w:tc>
              <w:tc>
                <w:tcPr>
                  <w:tcW w:w="1441" w:type="dxa"/>
                  <w:tcBorders>
                    <w:top w:val="single" w:sz="4" w:space="0" w:color="auto"/>
                    <w:left w:val="nil"/>
                    <w:bottom w:val="single" w:sz="4" w:space="0" w:color="auto"/>
                    <w:right w:val="single" w:sz="4" w:space="0" w:color="auto"/>
                  </w:tcBorders>
                </w:tcPr>
                <w:p w14:paraId="7DC7F123" w14:textId="77777777" w:rsidR="007A665A" w:rsidRDefault="007A665A">
                  <w:pPr>
                    <w:rPr>
                      <w:rFonts w:ascii="仿宋_GB2312" w:eastAsia="仿宋_GB2312" w:hAnsi="仿宋_GB2312" w:cs="仿宋_GB2312" w:hint="eastAsia"/>
                      <w:color w:val="000000"/>
                      <w:sz w:val="24"/>
                      <w:szCs w:val="24"/>
                    </w:rPr>
                  </w:pPr>
                </w:p>
              </w:tc>
            </w:tr>
          </w:tbl>
          <w:p w14:paraId="52ABD69A"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□其他：</w:t>
            </w:r>
          </w:p>
          <w:p w14:paraId="2554B394" w14:textId="77777777" w:rsidR="007A665A" w:rsidRDefault="007A665A">
            <w:pPr>
              <w:rPr>
                <w:rFonts w:ascii="仿宋_GB2312" w:eastAsia="仿宋_GB2312" w:hAnsi="仿宋_GB2312" w:cs="仿宋_GB2312" w:hint="eastAsia"/>
                <w:color w:val="000000"/>
                <w:sz w:val="24"/>
                <w:szCs w:val="24"/>
              </w:rPr>
            </w:pPr>
          </w:p>
          <w:p w14:paraId="3D7A023E" w14:textId="77777777" w:rsidR="007A665A" w:rsidRDefault="007A665A">
            <w:pP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药师签名：          家庭医生签名：        居家患者或家属签名：</w:t>
            </w:r>
          </w:p>
        </w:tc>
      </w:tr>
    </w:tbl>
    <w:p w14:paraId="5CBEE799" w14:textId="28A33562" w:rsidR="00045593" w:rsidRPr="007A665A" w:rsidRDefault="00045593" w:rsidP="007A665A">
      <w:pPr>
        <w:rPr>
          <w:rFonts w:ascii="Times New Roman" w:eastAsia="仿宋_GB2312" w:hAnsi="Times New Roman" w:hint="eastAsia"/>
          <w:sz w:val="32"/>
          <w:szCs w:val="32"/>
        </w:rPr>
      </w:pPr>
    </w:p>
    <w:sectPr w:rsidR="00045593" w:rsidRPr="007A665A" w:rsidSect="002879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E0002AFF" w:usb1="C80E7843" w:usb2="00000019"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fixed"/>
    <w:sig w:usb0="00002A87" w:usb1="080E0000" w:usb2="00000010" w:usb3="00000000" w:csb0="0004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5A"/>
    <w:rsid w:val="0000422D"/>
    <w:rsid w:val="00043A22"/>
    <w:rsid w:val="00045593"/>
    <w:rsid w:val="00062138"/>
    <w:rsid w:val="00071E4A"/>
    <w:rsid w:val="000B23F6"/>
    <w:rsid w:val="000C5934"/>
    <w:rsid w:val="000F12F5"/>
    <w:rsid w:val="00173D98"/>
    <w:rsid w:val="001C245A"/>
    <w:rsid w:val="001D5CA2"/>
    <w:rsid w:val="00206688"/>
    <w:rsid w:val="002106B6"/>
    <w:rsid w:val="00215858"/>
    <w:rsid w:val="002702D7"/>
    <w:rsid w:val="00285707"/>
    <w:rsid w:val="00287919"/>
    <w:rsid w:val="0029151A"/>
    <w:rsid w:val="002D6D6B"/>
    <w:rsid w:val="002E4ED6"/>
    <w:rsid w:val="002E6F9F"/>
    <w:rsid w:val="002F4200"/>
    <w:rsid w:val="002F42D8"/>
    <w:rsid w:val="003314FF"/>
    <w:rsid w:val="003637A6"/>
    <w:rsid w:val="003720BA"/>
    <w:rsid w:val="00390951"/>
    <w:rsid w:val="00394B8F"/>
    <w:rsid w:val="003952AC"/>
    <w:rsid w:val="003A49B7"/>
    <w:rsid w:val="003A4DFC"/>
    <w:rsid w:val="003C3C1B"/>
    <w:rsid w:val="003C726A"/>
    <w:rsid w:val="003D0279"/>
    <w:rsid w:val="003F360D"/>
    <w:rsid w:val="00403BEE"/>
    <w:rsid w:val="00405FDD"/>
    <w:rsid w:val="00434833"/>
    <w:rsid w:val="004409A3"/>
    <w:rsid w:val="00445EFF"/>
    <w:rsid w:val="00465D8F"/>
    <w:rsid w:val="00477416"/>
    <w:rsid w:val="004B4C37"/>
    <w:rsid w:val="004B6ADE"/>
    <w:rsid w:val="004E297F"/>
    <w:rsid w:val="004E5B7F"/>
    <w:rsid w:val="004E73C2"/>
    <w:rsid w:val="00537EEB"/>
    <w:rsid w:val="00540DA7"/>
    <w:rsid w:val="00597578"/>
    <w:rsid w:val="005B1BCE"/>
    <w:rsid w:val="005C3521"/>
    <w:rsid w:val="005D3DE0"/>
    <w:rsid w:val="005F047B"/>
    <w:rsid w:val="006024E7"/>
    <w:rsid w:val="00651C5C"/>
    <w:rsid w:val="006712FC"/>
    <w:rsid w:val="006C783A"/>
    <w:rsid w:val="006E3EB7"/>
    <w:rsid w:val="00735F95"/>
    <w:rsid w:val="007531B5"/>
    <w:rsid w:val="00753D74"/>
    <w:rsid w:val="00776BFB"/>
    <w:rsid w:val="0078412D"/>
    <w:rsid w:val="007A665A"/>
    <w:rsid w:val="007B0DAA"/>
    <w:rsid w:val="007F4E0B"/>
    <w:rsid w:val="00812D14"/>
    <w:rsid w:val="00813759"/>
    <w:rsid w:val="008155AB"/>
    <w:rsid w:val="00830823"/>
    <w:rsid w:val="008773F7"/>
    <w:rsid w:val="008A4F34"/>
    <w:rsid w:val="008C25B9"/>
    <w:rsid w:val="0092228A"/>
    <w:rsid w:val="0096730E"/>
    <w:rsid w:val="009956EC"/>
    <w:rsid w:val="009A493E"/>
    <w:rsid w:val="009E6F21"/>
    <w:rsid w:val="00A95EF5"/>
    <w:rsid w:val="00AA413F"/>
    <w:rsid w:val="00AB0117"/>
    <w:rsid w:val="00AE506E"/>
    <w:rsid w:val="00B12519"/>
    <w:rsid w:val="00B41C8A"/>
    <w:rsid w:val="00B43F1A"/>
    <w:rsid w:val="00B50696"/>
    <w:rsid w:val="00BA07B8"/>
    <w:rsid w:val="00BF62C9"/>
    <w:rsid w:val="00BF6483"/>
    <w:rsid w:val="00C045D6"/>
    <w:rsid w:val="00C1259D"/>
    <w:rsid w:val="00C137AF"/>
    <w:rsid w:val="00C645C6"/>
    <w:rsid w:val="00C85A73"/>
    <w:rsid w:val="00C92F17"/>
    <w:rsid w:val="00CA6FAF"/>
    <w:rsid w:val="00CD43E3"/>
    <w:rsid w:val="00CF749D"/>
    <w:rsid w:val="00D045EF"/>
    <w:rsid w:val="00D23CEB"/>
    <w:rsid w:val="00D2687F"/>
    <w:rsid w:val="00D65298"/>
    <w:rsid w:val="00D82C7E"/>
    <w:rsid w:val="00DB423C"/>
    <w:rsid w:val="00DC0435"/>
    <w:rsid w:val="00DF1FBB"/>
    <w:rsid w:val="00E032E1"/>
    <w:rsid w:val="00E3392B"/>
    <w:rsid w:val="00E40632"/>
    <w:rsid w:val="00E523F5"/>
    <w:rsid w:val="00EA5BE8"/>
    <w:rsid w:val="00ED0900"/>
    <w:rsid w:val="00EF3E68"/>
    <w:rsid w:val="00EF43AB"/>
    <w:rsid w:val="00F0158B"/>
    <w:rsid w:val="00F17C7C"/>
    <w:rsid w:val="00F675B0"/>
    <w:rsid w:val="00F71ABE"/>
    <w:rsid w:val="00F9303F"/>
    <w:rsid w:val="00FB25C8"/>
    <w:rsid w:val="00FB6834"/>
    <w:rsid w:val="00FB7549"/>
    <w:rsid w:val="00FC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4B1CF0"/>
  <w15:chartTrackingRefBased/>
  <w15:docId w15:val="{40707066-0843-8C46-A3B6-B533DD64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65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rsid w:val="007A665A"/>
    <w:pPr>
      <w:spacing w:before="100" w:beforeAutospacing="1" w:after="100" w:afterAutospacing="1"/>
      <w:ind w:leftChars="200" w:left="420"/>
    </w:pPr>
    <w:rPr>
      <w:rFonts w:ascii="Times New Roman" w:eastAsia="仿宋_GB2312" w:hAnsi="Times New Roman"/>
      <w:sz w:val="32"/>
      <w:szCs w:val="32"/>
    </w:rPr>
  </w:style>
  <w:style w:type="paragraph" w:customStyle="1" w:styleId="Default">
    <w:name w:val="Default"/>
    <w:basedOn w:val="a"/>
    <w:rsid w:val="007A665A"/>
    <w:pPr>
      <w:autoSpaceDE w:val="0"/>
      <w:autoSpaceDN w:val="0"/>
      <w:adjustRightInd w:val="0"/>
      <w:jc w:val="left"/>
    </w:pPr>
    <w:rPr>
      <w:rFonts w:ascii="Times New Roman" w:hAnsi="Times New Roman"/>
      <w:color w:val="000000"/>
      <w:kern w:val="0"/>
      <w:sz w:val="24"/>
      <w:szCs w:val="24"/>
    </w:rPr>
  </w:style>
  <w:style w:type="paragraph" w:customStyle="1" w:styleId="1">
    <w:name w:val="样式1"/>
    <w:basedOn w:val="a"/>
    <w:rsid w:val="007A665A"/>
    <w:rPr>
      <w:rFonts w:ascii="仿宋_GB2312" w:eastAsia="仿宋_GB2312"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于爱晨</dc:creator>
  <cp:keywords/>
  <dc:description/>
  <cp:lastModifiedBy>于爱晨</cp:lastModifiedBy>
  <cp:revision>1</cp:revision>
  <dcterms:created xsi:type="dcterms:W3CDTF">2021-10-13T01:19:00Z</dcterms:created>
  <dcterms:modified xsi:type="dcterms:W3CDTF">2021-10-13T01:22:00Z</dcterms:modified>
</cp:coreProperties>
</file>