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92" w:afterLines="5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放射卫生技术服务机构资质证书副本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kern w:val="0"/>
          <w:sz w:val="21"/>
          <w:szCs w:val="20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技术服务范围（二）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样式</w:t>
      </w:r>
    </w:p>
    <w:tbl>
      <w:tblPr>
        <w:tblStyle w:val="5"/>
        <w:tblW w:w="9325" w:type="dxa"/>
        <w:jc w:val="center"/>
        <w:tblInd w:w="-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5"/>
        <w:gridCol w:w="2192"/>
        <w:gridCol w:w="498"/>
        <w:gridCol w:w="1638"/>
        <w:gridCol w:w="2005"/>
        <w:gridCol w:w="814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tblHeader/>
          <w:jc w:val="center"/>
        </w:trPr>
        <w:tc>
          <w:tcPr>
            <w:tcW w:w="9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技术服务范围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检测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项目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参数</w:t>
            </w:r>
          </w:p>
        </w:tc>
        <w:tc>
          <w:tcPr>
            <w:tcW w:w="20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依据标准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（方法）名称及编号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（含年号）</w:t>
            </w:r>
          </w:p>
        </w:tc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是/否</w:t>
            </w:r>
          </w:p>
        </w:tc>
        <w:tc>
          <w:tcPr>
            <w:tcW w:w="6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tblHeader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3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3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名称</w:t>
            </w:r>
          </w:p>
        </w:tc>
        <w:tc>
          <w:tcPr>
            <w:tcW w:w="20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Cs w:val="20"/>
                <w:lang w:val="en-US" w:eastAsia="zh-CN"/>
              </w:rPr>
            </w:pPr>
          </w:p>
        </w:tc>
        <w:tc>
          <w:tcPr>
            <w:tcW w:w="6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kern w:val="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  <w:jc w:val="center"/>
        </w:trPr>
        <w:tc>
          <w:tcPr>
            <w:tcW w:w="9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放射卫生防护检测</w:t>
            </w:r>
          </w:p>
        </w:tc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X射线透视设备（含直接荧光屏成像、影像增强器成像、平板成像）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1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  <w:t>…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牙科X射线设备（含口内牙片机、全景机、牙科CT）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屏片X射线摄影设备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数字X射线摄影（DR）设备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计算机X射线摄影（CR）设备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X射线计算机体层摄影设备（CT）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乳腺数字X射线摄影（DR）设备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乳腺计算机X射线摄影（CR）设备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乳腺屏片X射线摄影设备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数字减影血管造影（DSA）X射线设备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Ｘ射线治疗机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γ后装治疗机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中子后装机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钴-60远距离治疗机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医用电子直线加速器治疗装置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医用电子回旋加速器治疗装置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机械臂放射治疗装置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螺旋断层（TOMO）放射治疗装置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质子重离子放射治疗装置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硼中子俘获（BNCT）放射治疗装置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X射线立体定向放射治疗系统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γ射线立体定向放射治疗系统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SPECT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SPECT-CT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PET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PET-CT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PET-MR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γ照相机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放射诊断工作场所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放射治疗工作场所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核医学工作场所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X、γ射线外照射个人剂量监测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β射线外照射个人剂量监测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中子个人剂量监测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内照射个人剂量监测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放射防护器材检测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  <w:t>含放射性产品检测</w:t>
            </w: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jc w:val="center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35625"/>
    <w:rsid w:val="1B93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envelope return"/>
    <w:basedOn w:val="1"/>
    <w:uiPriority w:val="0"/>
    <w:pPr>
      <w:snapToGrid w:val="0"/>
    </w:pPr>
    <w:rPr>
      <w:rFonts w:ascii="Arial" w:hAnsi="Arial" w:eastAsia="宋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2022-07-26T08:43:00Z</dcterms:created>
  <dc:creator>user</dc:creator>
  <cp:lastModifiedBy>user</cp:lastModifiedBy>
  <dcterms:modified xsi:type="dcterms:W3CDTF">2022-07-26T08:43:34Z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