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93" w:rsidRPr="00176B22" w:rsidRDefault="0066461F" w:rsidP="00C2091D">
      <w:pPr>
        <w:pStyle w:val="a7"/>
        <w:suppressLineNumbers/>
        <w:adjustRightInd w:val="0"/>
        <w:snapToGrid w:val="0"/>
        <w:spacing w:line="360" w:lineRule="auto"/>
        <w:rPr>
          <w:rFonts w:ascii="Times New Roman" w:hAnsi="Times New Roman" w:cs="Times New Roman"/>
          <w:b/>
          <w:sz w:val="24"/>
          <w:szCs w:val="24"/>
        </w:rPr>
      </w:pPr>
      <w:r w:rsidRPr="00176B22">
        <w:rPr>
          <w:rFonts w:ascii="Times New Roman" w:hAnsi="Times New Roman" w:cs="Times New Roman"/>
          <w:b/>
          <w:sz w:val="24"/>
          <w:szCs w:val="24"/>
        </w:rPr>
        <w:t>附件</w:t>
      </w:r>
      <w:r w:rsidRPr="00176B22">
        <w:rPr>
          <w:rFonts w:ascii="Times New Roman" w:hAnsi="Times New Roman" w:cs="Times New Roman"/>
          <w:b/>
          <w:sz w:val="24"/>
          <w:szCs w:val="24"/>
        </w:rPr>
        <w:t>11</w:t>
      </w:r>
      <w:r w:rsidR="00C2091D">
        <w:rPr>
          <w:rFonts w:ascii="Times New Roman" w:hAnsi="Times New Roman" w:cs="Times New Roman" w:hint="eastAsia"/>
          <w:b/>
          <w:sz w:val="24"/>
          <w:szCs w:val="24"/>
        </w:rPr>
        <w:t>：</w:t>
      </w:r>
      <w:r w:rsidR="00C2091D">
        <w:rPr>
          <w:rFonts w:ascii="Times New Roman" w:hAnsi="Times New Roman" w:cs="Times New Roman" w:hint="eastAsia"/>
          <w:b/>
          <w:sz w:val="24"/>
          <w:szCs w:val="24"/>
        </w:rPr>
        <w:t xml:space="preserve">4202 </w:t>
      </w:r>
      <w:r w:rsidRPr="00176B22">
        <w:rPr>
          <w:rFonts w:ascii="Times New Roman" w:hAnsi="Times New Roman" w:cs="Times New Roman"/>
          <w:b/>
          <w:sz w:val="24"/>
          <w:szCs w:val="24"/>
        </w:rPr>
        <w:t>玻璃容器内表面耐水性测定法</w:t>
      </w:r>
      <w:r w:rsidR="0007737D" w:rsidRPr="00176B22">
        <w:rPr>
          <w:rFonts w:ascii="Times New Roman" w:hAnsi="Times New Roman" w:cs="Times New Roman"/>
          <w:b/>
          <w:sz w:val="24"/>
          <w:szCs w:val="24"/>
        </w:rPr>
        <w:t>公示稿</w:t>
      </w:r>
    </w:p>
    <w:p w:rsidR="0007737D" w:rsidRPr="00176B22" w:rsidRDefault="0007737D" w:rsidP="00C2091D">
      <w:pPr>
        <w:pStyle w:val="a7"/>
        <w:suppressLineNumbers/>
        <w:adjustRightInd w:val="0"/>
        <w:snapToGrid w:val="0"/>
        <w:spacing w:line="360" w:lineRule="auto"/>
        <w:rPr>
          <w:rFonts w:ascii="Times New Roman" w:hAnsi="Times New Roman" w:cs="Times New Roman"/>
          <w:b/>
          <w:sz w:val="24"/>
          <w:szCs w:val="24"/>
        </w:rPr>
      </w:pPr>
    </w:p>
    <w:p w:rsidR="00880493" w:rsidRPr="00176B22" w:rsidRDefault="0066461F" w:rsidP="00C2091D">
      <w:pPr>
        <w:pStyle w:val="a7"/>
        <w:adjustRightInd w:val="0"/>
        <w:snapToGrid w:val="0"/>
        <w:spacing w:line="360" w:lineRule="auto"/>
        <w:ind w:firstLine="410"/>
        <w:jc w:val="center"/>
        <w:rPr>
          <w:rFonts w:ascii="Times New Roman" w:hAnsi="Times New Roman" w:cs="Times New Roman"/>
          <w:sz w:val="28"/>
          <w:szCs w:val="28"/>
        </w:rPr>
      </w:pPr>
      <w:r w:rsidRPr="00176B22">
        <w:rPr>
          <w:rFonts w:ascii="Times New Roman" w:hAnsi="Times New Roman" w:cs="Times New Roman"/>
          <w:b/>
          <w:bCs/>
          <w:sz w:val="24"/>
          <w:szCs w:val="24"/>
        </w:rPr>
        <w:t xml:space="preserve">4202  </w:t>
      </w:r>
      <w:r w:rsidRPr="00176B22">
        <w:rPr>
          <w:rFonts w:ascii="Times New Roman" w:hAnsi="Times New Roman" w:cs="Times New Roman"/>
          <w:b/>
          <w:bCs/>
          <w:sz w:val="24"/>
          <w:szCs w:val="24"/>
        </w:rPr>
        <w:t>玻璃容器内表面耐水性测定法</w:t>
      </w:r>
    </w:p>
    <w:p w:rsidR="00880493" w:rsidRPr="00176B22" w:rsidRDefault="0066461F" w:rsidP="00C2091D">
      <w:pPr>
        <w:adjustRightInd w:val="0"/>
        <w:snapToGrid w:val="0"/>
        <w:spacing w:line="360" w:lineRule="auto"/>
        <w:ind w:firstLineChars="200" w:firstLine="480"/>
        <w:rPr>
          <w:sz w:val="24"/>
          <w:szCs w:val="24"/>
        </w:rPr>
      </w:pPr>
      <w:r w:rsidRPr="00176B22">
        <w:rPr>
          <w:sz w:val="24"/>
          <w:szCs w:val="24"/>
        </w:rPr>
        <w:t>玻璃容器内表面耐水性是玻璃容器内表面耐受水浸蚀能力的一种表示方法。玻璃容器内表面耐水性测定法是将试验用水注入供试容器到规定的容量，并在规定的条件下加热，通过滴定浸蚀液来测量玻璃容器内表面受水浸蚀的程度。</w:t>
      </w:r>
    </w:p>
    <w:p w:rsidR="00880493" w:rsidRPr="00176B22" w:rsidRDefault="0066461F" w:rsidP="00C2091D">
      <w:pPr>
        <w:adjustRightInd w:val="0"/>
        <w:snapToGrid w:val="0"/>
        <w:spacing w:line="360" w:lineRule="auto"/>
        <w:ind w:firstLineChars="200" w:firstLine="482"/>
        <w:rPr>
          <w:sz w:val="24"/>
          <w:szCs w:val="24"/>
        </w:rPr>
      </w:pPr>
      <w:r w:rsidRPr="00176B22">
        <w:rPr>
          <w:b/>
          <w:bCs/>
          <w:sz w:val="24"/>
          <w:szCs w:val="24"/>
        </w:rPr>
        <w:t>仪器装置</w:t>
      </w:r>
      <w:r w:rsidRPr="00176B22">
        <w:rPr>
          <w:sz w:val="24"/>
          <w:szCs w:val="24"/>
        </w:rPr>
        <w:t xml:space="preserve">  </w:t>
      </w:r>
      <w:r w:rsidRPr="00176B22">
        <w:rPr>
          <w:sz w:val="24"/>
          <w:szCs w:val="24"/>
        </w:rPr>
        <w:t>压力蒸汽灭菌器、电子天平、滴定管、移液管、</w:t>
      </w:r>
      <w:r w:rsidR="005A3CEF" w:rsidRPr="00176B22">
        <w:rPr>
          <w:sz w:val="24"/>
          <w:szCs w:val="24"/>
        </w:rPr>
        <w:t>量筒、</w:t>
      </w:r>
      <w:r w:rsidRPr="00176B22">
        <w:rPr>
          <w:sz w:val="24"/>
          <w:szCs w:val="24"/>
        </w:rPr>
        <w:t>烧杯、锥形瓶（注：玻璃容器须用平均线热膨胀系数约为</w:t>
      </w:r>
      <w:r w:rsidRPr="00176B22">
        <w:rPr>
          <w:sz w:val="24"/>
          <w:szCs w:val="24"/>
        </w:rPr>
        <w:t>3.3×10</w:t>
      </w:r>
      <w:r w:rsidRPr="00176B22">
        <w:rPr>
          <w:sz w:val="24"/>
          <w:szCs w:val="24"/>
          <w:vertAlign w:val="superscript"/>
        </w:rPr>
        <w:t>-6</w:t>
      </w:r>
      <w:r w:rsidRPr="00176B22">
        <w:rPr>
          <w:sz w:val="24"/>
          <w:szCs w:val="24"/>
        </w:rPr>
        <w:t>K</w:t>
      </w:r>
      <w:r w:rsidRPr="00176B22">
        <w:rPr>
          <w:sz w:val="24"/>
          <w:szCs w:val="24"/>
          <w:vertAlign w:val="superscript"/>
        </w:rPr>
        <w:t>-1</w:t>
      </w:r>
      <w:r w:rsidRPr="00176B22">
        <w:rPr>
          <w:sz w:val="24"/>
          <w:szCs w:val="24"/>
        </w:rPr>
        <w:t>硼硅玻璃或石英玻璃制成，新的玻璃容器须经过老化处理，即将适量的水加入玻璃容器中，然后按测定法中的热压条件反复处理，直到水对</w:t>
      </w:r>
      <w:r w:rsidRPr="00176B22">
        <w:rPr>
          <w:sz w:val="24"/>
          <w:szCs w:val="24"/>
        </w:rPr>
        <w:t>0.025%</w:t>
      </w:r>
      <w:r w:rsidRPr="00176B22">
        <w:rPr>
          <w:sz w:val="24"/>
          <w:szCs w:val="24"/>
        </w:rPr>
        <w:t>甲基红钠水溶液呈中性后方可使用）。</w:t>
      </w:r>
    </w:p>
    <w:p w:rsidR="00880493" w:rsidRPr="00176B22" w:rsidRDefault="0066461F" w:rsidP="00C2091D">
      <w:pPr>
        <w:adjustRightInd w:val="0"/>
        <w:snapToGrid w:val="0"/>
        <w:spacing w:line="360" w:lineRule="auto"/>
        <w:ind w:firstLineChars="200" w:firstLine="480"/>
        <w:rPr>
          <w:sz w:val="24"/>
          <w:szCs w:val="24"/>
        </w:rPr>
      </w:pPr>
      <w:r w:rsidRPr="00176B22">
        <w:rPr>
          <w:sz w:val="24"/>
          <w:szCs w:val="24"/>
        </w:rPr>
        <w:t>试验用水应符合下列要求：</w:t>
      </w:r>
    </w:p>
    <w:p w:rsidR="00880493" w:rsidRPr="00176B22" w:rsidRDefault="0066461F" w:rsidP="00C2091D">
      <w:pPr>
        <w:adjustRightInd w:val="0"/>
        <w:snapToGrid w:val="0"/>
        <w:spacing w:line="360" w:lineRule="auto"/>
        <w:ind w:firstLineChars="200" w:firstLine="480"/>
        <w:rPr>
          <w:sz w:val="24"/>
          <w:szCs w:val="24"/>
        </w:rPr>
      </w:pPr>
      <w:r w:rsidRPr="00176B22">
        <w:rPr>
          <w:sz w:val="24"/>
          <w:szCs w:val="24"/>
        </w:rPr>
        <w:t>（</w:t>
      </w:r>
      <w:r w:rsidRPr="00176B22">
        <w:rPr>
          <w:sz w:val="24"/>
          <w:szCs w:val="24"/>
        </w:rPr>
        <w:t>1</w:t>
      </w:r>
      <w:r w:rsidRPr="00176B22">
        <w:rPr>
          <w:sz w:val="24"/>
          <w:szCs w:val="24"/>
        </w:rPr>
        <w:t>）试验用水不得含有重金属（特别是铜），必要时可用双硫腙极限试验法检验，其电导率在</w:t>
      </w:r>
      <w:r w:rsidRPr="00176B22">
        <w:rPr>
          <w:sz w:val="24"/>
          <w:szCs w:val="24"/>
        </w:rPr>
        <w:t>25℃±1℃</w:t>
      </w:r>
      <w:r w:rsidRPr="00176B22">
        <w:rPr>
          <w:sz w:val="24"/>
          <w:szCs w:val="24"/>
        </w:rPr>
        <w:t>时，不得超过</w:t>
      </w:r>
      <w:r w:rsidRPr="00176B22">
        <w:rPr>
          <w:sz w:val="24"/>
          <w:szCs w:val="24"/>
        </w:rPr>
        <w:t>0.1</w:t>
      </w:r>
      <w:r w:rsidR="0007737D" w:rsidRPr="00176B22">
        <w:rPr>
          <w:sz w:val="24"/>
          <w:szCs w:val="24"/>
        </w:rPr>
        <w:t xml:space="preserve"> </w:t>
      </w:r>
      <w:r w:rsidRPr="00176B22">
        <w:rPr>
          <w:sz w:val="24"/>
          <w:szCs w:val="24"/>
        </w:rPr>
        <w:t>mS/m</w:t>
      </w:r>
      <w:r w:rsidRPr="00176B22">
        <w:rPr>
          <w:sz w:val="24"/>
          <w:szCs w:val="24"/>
        </w:rPr>
        <w:t>。</w:t>
      </w:r>
    </w:p>
    <w:p w:rsidR="00880493" w:rsidRPr="00176B22" w:rsidRDefault="0066461F" w:rsidP="00C2091D">
      <w:pPr>
        <w:adjustRightInd w:val="0"/>
        <w:snapToGrid w:val="0"/>
        <w:spacing w:line="360" w:lineRule="auto"/>
        <w:ind w:firstLineChars="200" w:firstLine="480"/>
        <w:rPr>
          <w:sz w:val="24"/>
          <w:szCs w:val="24"/>
        </w:rPr>
      </w:pPr>
      <w:r w:rsidRPr="00176B22">
        <w:rPr>
          <w:sz w:val="24"/>
          <w:szCs w:val="24"/>
        </w:rPr>
        <w:t>（</w:t>
      </w:r>
      <w:r w:rsidRPr="00176B22">
        <w:rPr>
          <w:sz w:val="24"/>
          <w:szCs w:val="24"/>
        </w:rPr>
        <w:t>2</w:t>
      </w:r>
      <w:r w:rsidRPr="00176B22">
        <w:rPr>
          <w:sz w:val="24"/>
          <w:szCs w:val="24"/>
        </w:rPr>
        <w:t>）试验用水应在经过老化处理的锥形瓶中煮沸</w:t>
      </w:r>
      <w:r w:rsidRPr="00176B22">
        <w:rPr>
          <w:sz w:val="24"/>
          <w:szCs w:val="24"/>
        </w:rPr>
        <w:t>15</w:t>
      </w:r>
      <w:r w:rsidRPr="00176B22">
        <w:rPr>
          <w:sz w:val="24"/>
          <w:szCs w:val="24"/>
        </w:rPr>
        <w:t>分钟以上，以去除二氧化碳等溶解性气体。</w:t>
      </w:r>
    </w:p>
    <w:p w:rsidR="00880493" w:rsidRPr="00176B22" w:rsidRDefault="0066461F" w:rsidP="00C2091D">
      <w:pPr>
        <w:adjustRightInd w:val="0"/>
        <w:snapToGrid w:val="0"/>
        <w:spacing w:line="360" w:lineRule="auto"/>
        <w:ind w:firstLineChars="200" w:firstLine="480"/>
        <w:rPr>
          <w:sz w:val="24"/>
          <w:szCs w:val="24"/>
        </w:rPr>
      </w:pPr>
      <w:r w:rsidRPr="00176B22">
        <w:rPr>
          <w:sz w:val="24"/>
          <w:szCs w:val="24"/>
        </w:rPr>
        <w:t>（</w:t>
      </w:r>
      <w:r w:rsidRPr="00176B22">
        <w:rPr>
          <w:sz w:val="24"/>
          <w:szCs w:val="24"/>
        </w:rPr>
        <w:t>3</w:t>
      </w:r>
      <w:r w:rsidRPr="00176B22">
        <w:rPr>
          <w:sz w:val="24"/>
          <w:szCs w:val="24"/>
        </w:rPr>
        <w:t>）试验用水对</w:t>
      </w:r>
      <w:r w:rsidRPr="00176B22">
        <w:rPr>
          <w:sz w:val="24"/>
          <w:szCs w:val="24"/>
        </w:rPr>
        <w:t>0.025%</w:t>
      </w:r>
      <w:r w:rsidRPr="00176B22">
        <w:rPr>
          <w:sz w:val="24"/>
          <w:szCs w:val="24"/>
        </w:rPr>
        <w:t>甲基红钠水溶液应呈中性，即在</w:t>
      </w:r>
      <w:r w:rsidRPr="00176B22">
        <w:rPr>
          <w:sz w:val="24"/>
          <w:szCs w:val="24"/>
        </w:rPr>
        <w:t>50</w:t>
      </w:r>
      <w:r w:rsidR="0007737D" w:rsidRPr="00176B22">
        <w:rPr>
          <w:sz w:val="24"/>
          <w:szCs w:val="24"/>
        </w:rPr>
        <w:t xml:space="preserve"> </w:t>
      </w:r>
      <w:r w:rsidRPr="00176B22">
        <w:rPr>
          <w:sz w:val="24"/>
          <w:szCs w:val="24"/>
        </w:rPr>
        <w:t>ml</w:t>
      </w:r>
      <w:r w:rsidRPr="00176B22">
        <w:rPr>
          <w:sz w:val="24"/>
          <w:szCs w:val="24"/>
        </w:rPr>
        <w:t>水中加入</w:t>
      </w:r>
      <w:r w:rsidRPr="00176B22">
        <w:rPr>
          <w:sz w:val="24"/>
          <w:szCs w:val="24"/>
        </w:rPr>
        <w:t>0.025%</w:t>
      </w:r>
      <w:r w:rsidRPr="00176B22">
        <w:rPr>
          <w:sz w:val="24"/>
          <w:szCs w:val="24"/>
        </w:rPr>
        <w:t>甲基红钠水溶液</w:t>
      </w:r>
      <w:r w:rsidRPr="00176B22">
        <w:rPr>
          <w:sz w:val="24"/>
          <w:szCs w:val="24"/>
        </w:rPr>
        <w:t>4</w:t>
      </w:r>
      <w:r w:rsidRPr="00176B22">
        <w:rPr>
          <w:sz w:val="24"/>
          <w:szCs w:val="24"/>
        </w:rPr>
        <w:t>滴，水的颜色变为橙红色（</w:t>
      </w:r>
      <w:r w:rsidRPr="00176B22">
        <w:rPr>
          <w:sz w:val="24"/>
          <w:szCs w:val="24"/>
        </w:rPr>
        <w:t>pH5.4~5.6</w:t>
      </w:r>
      <w:r w:rsidRPr="00176B22">
        <w:rPr>
          <w:sz w:val="24"/>
          <w:szCs w:val="24"/>
        </w:rPr>
        <w:t>）。该水可用于做空白试验。</w:t>
      </w:r>
    </w:p>
    <w:p w:rsidR="00880493" w:rsidRPr="00176B22" w:rsidRDefault="0066461F" w:rsidP="00C2091D">
      <w:pPr>
        <w:adjustRightInd w:val="0"/>
        <w:snapToGrid w:val="0"/>
        <w:spacing w:line="360" w:lineRule="auto"/>
        <w:ind w:firstLineChars="200" w:firstLine="482"/>
        <w:rPr>
          <w:sz w:val="24"/>
          <w:szCs w:val="24"/>
        </w:rPr>
      </w:pPr>
      <w:r w:rsidRPr="00176B22">
        <w:rPr>
          <w:b/>
          <w:bCs/>
          <w:sz w:val="24"/>
          <w:szCs w:val="24"/>
        </w:rPr>
        <w:t>灌装体积的测定</w:t>
      </w:r>
      <w:r w:rsidR="00197AF5" w:rsidRPr="00176B22">
        <w:rPr>
          <w:sz w:val="24"/>
          <w:szCs w:val="24"/>
        </w:rPr>
        <w:t xml:space="preserve">  </w:t>
      </w:r>
      <w:r w:rsidR="00197AF5" w:rsidRPr="00176B22">
        <w:rPr>
          <w:sz w:val="24"/>
          <w:szCs w:val="24"/>
        </w:rPr>
        <w:t>照玻璃容器容量测定法（通则</w:t>
      </w:r>
      <w:r w:rsidR="00197AF5" w:rsidRPr="00176B22">
        <w:rPr>
          <w:sz w:val="24"/>
          <w:szCs w:val="24"/>
        </w:rPr>
        <w:t>4024</w:t>
      </w:r>
      <w:r w:rsidR="00197AF5" w:rsidRPr="00176B22">
        <w:rPr>
          <w:sz w:val="24"/>
          <w:szCs w:val="24"/>
        </w:rPr>
        <w:t>）第一法测定，</w:t>
      </w:r>
      <w:r w:rsidRPr="00176B22">
        <w:rPr>
          <w:sz w:val="24"/>
          <w:szCs w:val="24"/>
        </w:rPr>
        <w:t>对于</w:t>
      </w:r>
      <w:r w:rsidR="005B05B8">
        <w:rPr>
          <w:sz w:val="24"/>
          <w:szCs w:val="24"/>
        </w:rPr>
        <w:t>玻璃</w:t>
      </w:r>
      <w:r w:rsidR="005B05B8">
        <w:rPr>
          <w:rFonts w:hint="eastAsia"/>
          <w:sz w:val="24"/>
          <w:szCs w:val="24"/>
        </w:rPr>
        <w:t>注射</w:t>
      </w:r>
      <w:r w:rsidRPr="00176B22">
        <w:rPr>
          <w:sz w:val="24"/>
          <w:szCs w:val="24"/>
        </w:rPr>
        <w:t>剂瓶、</w:t>
      </w:r>
      <w:r w:rsidR="00AE7935">
        <w:rPr>
          <w:rFonts w:hint="eastAsia"/>
          <w:sz w:val="24"/>
          <w:szCs w:val="24"/>
        </w:rPr>
        <w:t>玻璃</w:t>
      </w:r>
      <w:r w:rsidRPr="00176B22">
        <w:rPr>
          <w:sz w:val="24"/>
          <w:szCs w:val="24"/>
        </w:rPr>
        <w:t>输液瓶、玻璃药瓶、笔式注射器用玻璃套筒、预灌封注射器用玻璃针管，灌装体积是满口容量的</w:t>
      </w:r>
      <w:r w:rsidRPr="00176B22">
        <w:rPr>
          <w:sz w:val="24"/>
          <w:szCs w:val="24"/>
        </w:rPr>
        <w:t>90%</w:t>
      </w:r>
      <w:r w:rsidRPr="00176B22">
        <w:rPr>
          <w:sz w:val="24"/>
          <w:szCs w:val="24"/>
        </w:rPr>
        <w:t>。容量大于</w:t>
      </w:r>
      <w:r w:rsidR="00777493" w:rsidRPr="00176B22">
        <w:rPr>
          <w:sz w:val="24"/>
          <w:szCs w:val="24"/>
        </w:rPr>
        <w:t>等于</w:t>
      </w:r>
      <w:r w:rsidRPr="00176B22">
        <w:rPr>
          <w:sz w:val="24"/>
          <w:szCs w:val="24"/>
        </w:rPr>
        <w:t>100</w:t>
      </w:r>
      <w:r w:rsidR="0007737D" w:rsidRPr="00176B22">
        <w:rPr>
          <w:sz w:val="24"/>
          <w:szCs w:val="24"/>
        </w:rPr>
        <w:t xml:space="preserve"> </w:t>
      </w:r>
      <w:r w:rsidRPr="00176B22">
        <w:rPr>
          <w:sz w:val="24"/>
          <w:szCs w:val="24"/>
        </w:rPr>
        <w:t>ml</w:t>
      </w:r>
      <w:r w:rsidRPr="00176B22">
        <w:rPr>
          <w:sz w:val="24"/>
          <w:szCs w:val="24"/>
        </w:rPr>
        <w:t>的容器为其</w:t>
      </w:r>
      <w:r w:rsidRPr="00176B22">
        <w:rPr>
          <w:sz w:val="24"/>
          <w:szCs w:val="24"/>
        </w:rPr>
        <w:t>3</w:t>
      </w:r>
      <w:r w:rsidRPr="00176B22">
        <w:rPr>
          <w:sz w:val="24"/>
          <w:szCs w:val="24"/>
        </w:rPr>
        <w:t>个样品满口容量的平均值；容量</w:t>
      </w:r>
      <w:r w:rsidRPr="00176B22">
        <w:rPr>
          <w:sz w:val="24"/>
          <w:szCs w:val="24"/>
        </w:rPr>
        <w:t>100</w:t>
      </w:r>
      <w:r w:rsidR="0007737D" w:rsidRPr="00176B22">
        <w:rPr>
          <w:sz w:val="24"/>
          <w:szCs w:val="24"/>
        </w:rPr>
        <w:t xml:space="preserve"> </w:t>
      </w:r>
      <w:r w:rsidRPr="00176B22">
        <w:rPr>
          <w:sz w:val="24"/>
          <w:szCs w:val="24"/>
        </w:rPr>
        <w:t>ml</w:t>
      </w:r>
      <w:r w:rsidRPr="00176B22">
        <w:rPr>
          <w:sz w:val="24"/>
          <w:szCs w:val="24"/>
        </w:rPr>
        <w:t>以下的容器为其</w:t>
      </w:r>
      <w:r w:rsidRPr="00176B22">
        <w:rPr>
          <w:sz w:val="24"/>
          <w:szCs w:val="24"/>
        </w:rPr>
        <w:t>6</w:t>
      </w:r>
      <w:r w:rsidRPr="00176B22">
        <w:rPr>
          <w:sz w:val="24"/>
          <w:szCs w:val="24"/>
        </w:rPr>
        <w:t>个样品满口容量的平均值，计算修约到一位小数。其中笔式注射器用玻璃套筒与预灌封注射器用玻璃针管应用惰性材料封其小口部位，再进行后续试验。</w:t>
      </w:r>
    </w:p>
    <w:p w:rsidR="00880493" w:rsidRPr="00176B22" w:rsidRDefault="0066461F" w:rsidP="00C2091D">
      <w:pPr>
        <w:adjustRightInd w:val="0"/>
        <w:snapToGrid w:val="0"/>
        <w:spacing w:line="360" w:lineRule="auto"/>
        <w:ind w:firstLineChars="200" w:firstLine="480"/>
        <w:rPr>
          <w:sz w:val="24"/>
          <w:szCs w:val="24"/>
        </w:rPr>
      </w:pPr>
      <w:r w:rsidRPr="00176B22">
        <w:rPr>
          <w:sz w:val="24"/>
          <w:szCs w:val="24"/>
        </w:rPr>
        <w:t>对于</w:t>
      </w:r>
      <w:r w:rsidR="00AE26D4">
        <w:rPr>
          <w:rFonts w:hint="eastAsia"/>
          <w:sz w:val="24"/>
          <w:szCs w:val="24"/>
        </w:rPr>
        <w:t>玻璃</w:t>
      </w:r>
      <w:r w:rsidRPr="00176B22">
        <w:rPr>
          <w:sz w:val="24"/>
          <w:szCs w:val="24"/>
        </w:rPr>
        <w:t>安瓿，灌装体积要达到瓶身缩肩部（图），其灌装体积为测定至少</w:t>
      </w:r>
      <w:r w:rsidRPr="00176B22">
        <w:rPr>
          <w:sz w:val="24"/>
          <w:szCs w:val="24"/>
        </w:rPr>
        <w:t>6</w:t>
      </w:r>
      <w:r w:rsidRPr="00176B22">
        <w:rPr>
          <w:sz w:val="24"/>
          <w:szCs w:val="24"/>
        </w:rPr>
        <w:t>个样品的平均值，计算修约到一位小数。</w:t>
      </w:r>
    </w:p>
    <w:p w:rsidR="00880493" w:rsidRPr="00176B22" w:rsidRDefault="0066461F" w:rsidP="00C2091D">
      <w:pPr>
        <w:adjustRightInd w:val="0"/>
        <w:snapToGrid w:val="0"/>
        <w:spacing w:line="360" w:lineRule="auto"/>
        <w:ind w:firstLineChars="200" w:firstLine="420"/>
        <w:jc w:val="center"/>
        <w:rPr>
          <w:bCs/>
          <w:sz w:val="24"/>
          <w:szCs w:val="24"/>
        </w:rPr>
      </w:pPr>
      <w:r w:rsidRPr="00176B22">
        <w:rPr>
          <w:noProof/>
          <w:szCs w:val="24"/>
        </w:rPr>
        <w:lastRenderedPageBreak/>
        <w:drawing>
          <wp:inline distT="0" distB="0" distL="0" distR="0">
            <wp:extent cx="1497965" cy="2088515"/>
            <wp:effectExtent l="0" t="0" r="698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1499229" cy="2090476"/>
                    </a:xfrm>
                    <a:prstGeom prst="rect">
                      <a:avLst/>
                    </a:prstGeom>
                  </pic:spPr>
                </pic:pic>
              </a:graphicData>
            </a:graphic>
          </wp:inline>
        </w:drawing>
      </w:r>
    </w:p>
    <w:p w:rsidR="00880493" w:rsidRPr="00176B22" w:rsidRDefault="0066461F" w:rsidP="00C2091D">
      <w:pPr>
        <w:adjustRightInd w:val="0"/>
        <w:snapToGrid w:val="0"/>
        <w:spacing w:line="360" w:lineRule="auto"/>
        <w:ind w:firstLineChars="200" w:firstLine="480"/>
        <w:jc w:val="center"/>
        <w:rPr>
          <w:sz w:val="24"/>
          <w:szCs w:val="24"/>
        </w:rPr>
      </w:pPr>
      <w:r w:rsidRPr="00176B22">
        <w:rPr>
          <w:sz w:val="24"/>
          <w:szCs w:val="24"/>
        </w:rPr>
        <w:t>图</w:t>
      </w:r>
      <w:r w:rsidRPr="00176B22">
        <w:rPr>
          <w:sz w:val="24"/>
          <w:szCs w:val="24"/>
        </w:rPr>
        <w:t xml:space="preserve"> </w:t>
      </w:r>
      <w:r w:rsidRPr="00176B22">
        <w:rPr>
          <w:sz w:val="24"/>
          <w:szCs w:val="24"/>
        </w:rPr>
        <w:t>安瓿的灌装体积应达到</w:t>
      </w:r>
      <w:r w:rsidRPr="00176B22">
        <w:rPr>
          <w:sz w:val="24"/>
          <w:szCs w:val="24"/>
        </w:rPr>
        <w:t>A</w:t>
      </w:r>
      <w:r w:rsidRPr="00176B22">
        <w:rPr>
          <w:sz w:val="24"/>
          <w:szCs w:val="24"/>
        </w:rPr>
        <w:t>点位置</w:t>
      </w:r>
    </w:p>
    <w:p w:rsidR="009B61A5" w:rsidRPr="00176B22" w:rsidRDefault="0066461F" w:rsidP="00C2091D">
      <w:pPr>
        <w:adjustRightInd w:val="0"/>
        <w:snapToGrid w:val="0"/>
        <w:spacing w:line="360" w:lineRule="auto"/>
        <w:ind w:firstLineChars="200" w:firstLine="482"/>
        <w:rPr>
          <w:sz w:val="24"/>
          <w:szCs w:val="24"/>
        </w:rPr>
      </w:pPr>
      <w:r w:rsidRPr="00176B22">
        <w:rPr>
          <w:b/>
          <w:bCs/>
          <w:sz w:val="24"/>
          <w:szCs w:val="24"/>
        </w:rPr>
        <w:t>供试品的制备</w:t>
      </w:r>
      <w:r w:rsidRPr="00176B22">
        <w:rPr>
          <w:sz w:val="24"/>
          <w:szCs w:val="24"/>
        </w:rPr>
        <w:t xml:space="preserve">  </w:t>
      </w:r>
      <w:r w:rsidRPr="00176B22">
        <w:rPr>
          <w:sz w:val="24"/>
          <w:szCs w:val="24"/>
        </w:rPr>
        <w:t>供试品的数量取决于玻璃容器的容量、一次滴定所需浸提液的体积和所需的滴定结果的次数，可按表</w:t>
      </w:r>
      <w:r w:rsidRPr="00176B22">
        <w:rPr>
          <w:sz w:val="24"/>
          <w:szCs w:val="24"/>
        </w:rPr>
        <w:t>1</w:t>
      </w:r>
      <w:r w:rsidRPr="00176B22">
        <w:rPr>
          <w:sz w:val="24"/>
          <w:szCs w:val="24"/>
        </w:rPr>
        <w:t>计算。</w:t>
      </w:r>
    </w:p>
    <w:p w:rsidR="00880493" w:rsidRPr="00176B22" w:rsidRDefault="0066461F" w:rsidP="00C2091D">
      <w:pPr>
        <w:adjustRightInd w:val="0"/>
        <w:snapToGrid w:val="0"/>
        <w:spacing w:line="360" w:lineRule="auto"/>
        <w:ind w:firstLine="578"/>
        <w:jc w:val="center"/>
        <w:rPr>
          <w:rFonts w:hint="eastAsia"/>
        </w:rPr>
      </w:pPr>
      <w:r w:rsidRPr="00A36668">
        <w:rPr>
          <w:bCs/>
          <w:spacing w:val="8"/>
          <w:w w:val="106"/>
          <w:position w:val="-2"/>
        </w:rPr>
        <w:t>表</w:t>
      </w:r>
      <w:r w:rsidRPr="00A36668">
        <w:rPr>
          <w:bCs/>
          <w:spacing w:val="8"/>
          <w:w w:val="106"/>
          <w:position w:val="-2"/>
        </w:rPr>
        <w:t>1</w:t>
      </w:r>
      <w:r w:rsidRPr="00176B22">
        <w:rPr>
          <w:spacing w:val="8"/>
          <w:w w:val="101"/>
          <w:position w:val="-2"/>
        </w:rPr>
        <w:t xml:space="preserve">   </w:t>
      </w:r>
      <w:r w:rsidRPr="00176B22">
        <w:rPr>
          <w:spacing w:val="8"/>
          <w:w w:val="106"/>
        </w:rPr>
        <w:t>用滴定法测定耐水性时所需玻璃容器的数量</w:t>
      </w:r>
    </w:p>
    <w:tbl>
      <w:tblPr>
        <w:tblStyle w:val="TableNormal"/>
        <w:tblW w:w="5940" w:type="dxa"/>
        <w:jc w:val="center"/>
        <w:tblInd w:w="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1237"/>
        <w:gridCol w:w="2175"/>
        <w:gridCol w:w="1868"/>
        <w:gridCol w:w="660"/>
      </w:tblGrid>
      <w:tr w:rsidR="00880493" w:rsidRPr="00176B22">
        <w:trPr>
          <w:trHeight w:val="624"/>
          <w:jc w:val="center"/>
        </w:trPr>
        <w:tc>
          <w:tcPr>
            <w:tcW w:w="1237" w:type="dxa"/>
            <w:tcBorders>
              <w:top w:val="single" w:sz="6" w:space="0" w:color="231F20"/>
              <w:bottom w:val="single" w:sz="2" w:space="0" w:color="231F20"/>
            </w:tcBorders>
          </w:tcPr>
          <w:p w:rsidR="00880493" w:rsidRPr="00176B22" w:rsidRDefault="0066461F" w:rsidP="00C2091D">
            <w:pPr>
              <w:adjustRightInd w:val="0"/>
              <w:snapToGrid w:val="0"/>
              <w:spacing w:line="360" w:lineRule="auto"/>
              <w:ind w:firstLine="226"/>
              <w:jc w:val="center"/>
            </w:pPr>
            <w:r w:rsidRPr="00176B22">
              <w:rPr>
                <w:spacing w:val="5"/>
              </w:rPr>
              <w:t>灌装体积</w:t>
            </w:r>
            <w:r w:rsidR="00200EB8" w:rsidRPr="00176B22">
              <w:t>（</w:t>
            </w:r>
            <w:r w:rsidR="00200EB8" w:rsidRPr="00176B22">
              <w:t>ml</w:t>
            </w:r>
            <w:r w:rsidR="00200EB8" w:rsidRPr="00176B22">
              <w:t>）</w:t>
            </w:r>
          </w:p>
        </w:tc>
        <w:tc>
          <w:tcPr>
            <w:tcW w:w="2175" w:type="dxa"/>
            <w:tcBorders>
              <w:top w:val="single" w:sz="6" w:space="0" w:color="231F20"/>
              <w:bottom w:val="single" w:sz="2" w:space="0" w:color="231F20"/>
            </w:tcBorders>
          </w:tcPr>
          <w:p w:rsidR="00880493" w:rsidRPr="00176B22" w:rsidRDefault="0066461F" w:rsidP="00C2091D">
            <w:pPr>
              <w:adjustRightInd w:val="0"/>
              <w:snapToGrid w:val="0"/>
              <w:spacing w:line="360" w:lineRule="auto"/>
              <w:ind w:hanging="91"/>
              <w:jc w:val="center"/>
            </w:pPr>
            <w:r w:rsidRPr="00176B22">
              <w:rPr>
                <w:spacing w:val="7"/>
              </w:rPr>
              <w:t>一次滴定所需容器</w:t>
            </w:r>
            <w:r w:rsidRPr="00176B22">
              <w:t xml:space="preserve"> </w:t>
            </w:r>
            <w:r w:rsidRPr="00176B22">
              <w:rPr>
                <w:spacing w:val="6"/>
                <w:w w:val="103"/>
              </w:rPr>
              <w:t>的最少数量（个）</w:t>
            </w:r>
          </w:p>
        </w:tc>
        <w:tc>
          <w:tcPr>
            <w:tcW w:w="1868" w:type="dxa"/>
            <w:tcBorders>
              <w:top w:val="single" w:sz="6" w:space="0" w:color="231F20"/>
              <w:bottom w:val="single" w:sz="2" w:space="0" w:color="231F20"/>
            </w:tcBorders>
          </w:tcPr>
          <w:p w:rsidR="00880493" w:rsidRPr="00176B22" w:rsidRDefault="0066461F" w:rsidP="00C2091D">
            <w:pPr>
              <w:adjustRightInd w:val="0"/>
              <w:snapToGrid w:val="0"/>
              <w:spacing w:line="360" w:lineRule="auto"/>
              <w:jc w:val="center"/>
            </w:pPr>
            <w:r w:rsidRPr="00176B22">
              <w:rPr>
                <w:spacing w:val="6"/>
              </w:rPr>
              <w:t>一次滴定所需</w:t>
            </w:r>
            <w:r w:rsidRPr="00176B22">
              <w:rPr>
                <w:spacing w:val="9"/>
              </w:rPr>
              <w:t>浸提液的体积（</w:t>
            </w:r>
            <w:r w:rsidRPr="00176B22">
              <w:rPr>
                <w:spacing w:val="9"/>
              </w:rPr>
              <w:t>ml</w:t>
            </w:r>
            <w:r w:rsidRPr="00176B22">
              <w:rPr>
                <w:spacing w:val="9"/>
              </w:rPr>
              <w:t>）</w:t>
            </w:r>
          </w:p>
        </w:tc>
        <w:tc>
          <w:tcPr>
            <w:tcW w:w="660" w:type="dxa"/>
            <w:tcBorders>
              <w:top w:val="single" w:sz="6" w:space="0" w:color="231F20"/>
              <w:bottom w:val="single" w:sz="2" w:space="0" w:color="231F20"/>
            </w:tcBorders>
          </w:tcPr>
          <w:p w:rsidR="00880493" w:rsidRPr="00176B22" w:rsidRDefault="0066461F" w:rsidP="00C2091D">
            <w:pPr>
              <w:adjustRightInd w:val="0"/>
              <w:snapToGrid w:val="0"/>
              <w:spacing w:line="360" w:lineRule="auto"/>
              <w:ind w:firstLine="132"/>
              <w:jc w:val="center"/>
            </w:pPr>
            <w:r w:rsidRPr="00176B22">
              <w:rPr>
                <w:spacing w:val="1"/>
                <w:position w:val="8"/>
              </w:rPr>
              <w:t>滴定</w:t>
            </w:r>
          </w:p>
          <w:p w:rsidR="00880493" w:rsidRPr="00176B22" w:rsidRDefault="0066461F" w:rsidP="00C2091D">
            <w:pPr>
              <w:adjustRightInd w:val="0"/>
              <w:snapToGrid w:val="0"/>
              <w:spacing w:line="360" w:lineRule="auto"/>
              <w:ind w:firstLine="135"/>
              <w:jc w:val="center"/>
            </w:pPr>
            <w:r w:rsidRPr="00176B22">
              <w:t>次数</w:t>
            </w:r>
          </w:p>
        </w:tc>
      </w:tr>
      <w:tr w:rsidR="00880493" w:rsidRPr="00176B22">
        <w:trPr>
          <w:trHeight w:val="799"/>
          <w:jc w:val="center"/>
        </w:trPr>
        <w:tc>
          <w:tcPr>
            <w:tcW w:w="1237" w:type="dxa"/>
            <w:tcBorders>
              <w:top w:val="single" w:sz="2" w:space="0" w:color="231F20"/>
            </w:tcBorders>
          </w:tcPr>
          <w:p w:rsidR="00880493" w:rsidRPr="00176B22" w:rsidRDefault="0066461F" w:rsidP="00C2091D">
            <w:pPr>
              <w:adjustRightInd w:val="0"/>
              <w:snapToGrid w:val="0"/>
              <w:spacing w:line="360" w:lineRule="auto"/>
              <w:ind w:firstLine="426"/>
              <w:jc w:val="center"/>
            </w:pPr>
            <w:r w:rsidRPr="00176B22">
              <w:rPr>
                <w:spacing w:val="16"/>
                <w:w w:val="139"/>
              </w:rPr>
              <w:t>≤3</w:t>
            </w:r>
          </w:p>
          <w:p w:rsidR="00880493" w:rsidRPr="00176B22" w:rsidRDefault="0066461F" w:rsidP="00C2091D">
            <w:pPr>
              <w:adjustRightInd w:val="0"/>
              <w:snapToGrid w:val="0"/>
              <w:spacing w:line="360" w:lineRule="auto"/>
              <w:ind w:firstLine="271"/>
              <w:jc w:val="center"/>
            </w:pPr>
            <w:r w:rsidRPr="00176B22">
              <w:rPr>
                <w:spacing w:val="9"/>
                <w:w w:val="125"/>
              </w:rPr>
              <w:t>&gt;3~30</w:t>
            </w:r>
          </w:p>
          <w:p w:rsidR="00880493" w:rsidRPr="00176B22" w:rsidRDefault="0066461F" w:rsidP="00C2091D">
            <w:pPr>
              <w:adjustRightInd w:val="0"/>
              <w:snapToGrid w:val="0"/>
              <w:spacing w:line="360" w:lineRule="auto"/>
              <w:ind w:firstLine="192"/>
              <w:jc w:val="center"/>
            </w:pPr>
            <w:r w:rsidRPr="00176B22">
              <w:rPr>
                <w:spacing w:val="8"/>
                <w:w w:val="115"/>
              </w:rPr>
              <w:t>&gt;30~100</w:t>
            </w:r>
          </w:p>
        </w:tc>
        <w:tc>
          <w:tcPr>
            <w:tcW w:w="2175" w:type="dxa"/>
            <w:tcBorders>
              <w:top w:val="single" w:sz="2" w:space="0" w:color="231F20"/>
            </w:tcBorders>
          </w:tcPr>
          <w:p w:rsidR="00880493" w:rsidRPr="00176B22" w:rsidRDefault="0066461F" w:rsidP="00C2091D">
            <w:pPr>
              <w:adjustRightInd w:val="0"/>
              <w:snapToGrid w:val="0"/>
              <w:spacing w:line="360" w:lineRule="auto"/>
              <w:ind w:firstLine="728"/>
              <w:jc w:val="center"/>
            </w:pPr>
            <w:r w:rsidRPr="00176B22">
              <w:rPr>
                <w:spacing w:val="6"/>
              </w:rPr>
              <w:t>10</w:t>
            </w:r>
          </w:p>
          <w:p w:rsidR="00880493" w:rsidRPr="00176B22" w:rsidRDefault="0066461F" w:rsidP="00C2091D">
            <w:pPr>
              <w:adjustRightInd w:val="0"/>
              <w:snapToGrid w:val="0"/>
              <w:spacing w:line="360" w:lineRule="auto"/>
              <w:ind w:firstLine="767"/>
              <w:jc w:val="center"/>
            </w:pPr>
            <w:r w:rsidRPr="00176B22">
              <w:rPr>
                <w:spacing w:val="8"/>
                <w:w w:val="107"/>
              </w:rPr>
              <w:t>5</w:t>
            </w:r>
          </w:p>
          <w:p w:rsidR="00880493" w:rsidRPr="00176B22" w:rsidRDefault="0066461F" w:rsidP="00C2091D">
            <w:pPr>
              <w:adjustRightInd w:val="0"/>
              <w:snapToGrid w:val="0"/>
              <w:spacing w:line="360" w:lineRule="auto"/>
              <w:ind w:firstLine="766"/>
              <w:jc w:val="center"/>
            </w:pPr>
            <w:r w:rsidRPr="00176B22">
              <w:rPr>
                <w:spacing w:val="8"/>
                <w:w w:val="109"/>
              </w:rPr>
              <w:t>3</w:t>
            </w:r>
          </w:p>
        </w:tc>
        <w:tc>
          <w:tcPr>
            <w:tcW w:w="1868" w:type="dxa"/>
            <w:tcBorders>
              <w:top w:val="single" w:sz="2" w:space="0" w:color="231F20"/>
            </w:tcBorders>
          </w:tcPr>
          <w:p w:rsidR="00880493" w:rsidRPr="00176B22" w:rsidRDefault="0066461F" w:rsidP="00C2091D">
            <w:pPr>
              <w:adjustRightInd w:val="0"/>
              <w:snapToGrid w:val="0"/>
              <w:spacing w:line="360" w:lineRule="auto"/>
              <w:ind w:firstLine="592"/>
              <w:jc w:val="center"/>
            </w:pPr>
            <w:r w:rsidRPr="00176B22">
              <w:rPr>
                <w:spacing w:val="4"/>
                <w:w w:val="110"/>
                <w:position w:val="11"/>
              </w:rPr>
              <w:t>25.0</w:t>
            </w:r>
          </w:p>
          <w:p w:rsidR="00880493" w:rsidRPr="00176B22" w:rsidRDefault="0066461F" w:rsidP="00C2091D">
            <w:pPr>
              <w:adjustRightInd w:val="0"/>
              <w:snapToGrid w:val="0"/>
              <w:spacing w:line="360" w:lineRule="auto"/>
              <w:ind w:firstLine="593"/>
              <w:jc w:val="center"/>
            </w:pPr>
            <w:r w:rsidRPr="00176B22">
              <w:rPr>
                <w:spacing w:val="4"/>
                <w:w w:val="109"/>
              </w:rPr>
              <w:t>50.0</w:t>
            </w:r>
          </w:p>
          <w:p w:rsidR="00880493" w:rsidRPr="00176B22" w:rsidRDefault="0066461F" w:rsidP="00C2091D">
            <w:pPr>
              <w:adjustRightInd w:val="0"/>
              <w:snapToGrid w:val="0"/>
              <w:spacing w:line="360" w:lineRule="auto"/>
              <w:ind w:firstLine="554"/>
              <w:jc w:val="center"/>
            </w:pPr>
            <w:r w:rsidRPr="00176B22">
              <w:rPr>
                <w:spacing w:val="4"/>
                <w:w w:val="105"/>
              </w:rPr>
              <w:t>100.0</w:t>
            </w:r>
          </w:p>
        </w:tc>
        <w:tc>
          <w:tcPr>
            <w:tcW w:w="660" w:type="dxa"/>
            <w:tcBorders>
              <w:top w:val="single" w:sz="2" w:space="0" w:color="231F20"/>
            </w:tcBorders>
          </w:tcPr>
          <w:p w:rsidR="00880493" w:rsidRPr="00176B22" w:rsidRDefault="0066461F" w:rsidP="00C2091D">
            <w:pPr>
              <w:adjustRightInd w:val="0"/>
              <w:snapToGrid w:val="0"/>
              <w:spacing w:line="360" w:lineRule="auto"/>
              <w:ind w:firstLine="259"/>
              <w:jc w:val="center"/>
            </w:pPr>
            <w:r w:rsidRPr="00176B22">
              <w:rPr>
                <w:spacing w:val="8"/>
                <w:w w:val="106"/>
              </w:rPr>
              <w:t>1</w:t>
            </w:r>
          </w:p>
          <w:p w:rsidR="00880493" w:rsidRPr="00176B22" w:rsidRDefault="0066461F" w:rsidP="00C2091D">
            <w:pPr>
              <w:adjustRightInd w:val="0"/>
              <w:snapToGrid w:val="0"/>
              <w:spacing w:line="360" w:lineRule="auto"/>
              <w:ind w:firstLine="255"/>
              <w:jc w:val="center"/>
            </w:pPr>
            <w:r w:rsidRPr="00176B22">
              <w:rPr>
                <w:spacing w:val="8"/>
                <w:w w:val="110"/>
              </w:rPr>
              <w:t>2</w:t>
            </w:r>
          </w:p>
          <w:p w:rsidR="00880493" w:rsidRPr="00176B22" w:rsidRDefault="0066461F" w:rsidP="00C2091D">
            <w:pPr>
              <w:adjustRightInd w:val="0"/>
              <w:snapToGrid w:val="0"/>
              <w:spacing w:line="360" w:lineRule="auto"/>
              <w:ind w:firstLine="255"/>
              <w:jc w:val="center"/>
            </w:pPr>
            <w:r w:rsidRPr="00176B22">
              <w:rPr>
                <w:spacing w:val="8"/>
                <w:w w:val="110"/>
              </w:rPr>
              <w:t>2</w:t>
            </w:r>
          </w:p>
        </w:tc>
      </w:tr>
      <w:tr w:rsidR="00880493" w:rsidRPr="00176B22">
        <w:trPr>
          <w:trHeight w:val="327"/>
          <w:jc w:val="center"/>
        </w:trPr>
        <w:tc>
          <w:tcPr>
            <w:tcW w:w="1237" w:type="dxa"/>
            <w:tcBorders>
              <w:bottom w:val="single" w:sz="6" w:space="0" w:color="231F20"/>
            </w:tcBorders>
          </w:tcPr>
          <w:p w:rsidR="00880493" w:rsidRPr="00176B22" w:rsidRDefault="0066461F" w:rsidP="00C2091D">
            <w:pPr>
              <w:adjustRightInd w:val="0"/>
              <w:snapToGrid w:val="0"/>
              <w:spacing w:line="360" w:lineRule="auto"/>
              <w:ind w:firstLine="351"/>
              <w:jc w:val="center"/>
            </w:pPr>
            <w:r w:rsidRPr="00176B22">
              <w:rPr>
                <w:spacing w:val="8"/>
                <w:w w:val="115"/>
              </w:rPr>
              <w:t>&gt;100</w:t>
            </w:r>
          </w:p>
        </w:tc>
        <w:tc>
          <w:tcPr>
            <w:tcW w:w="2175" w:type="dxa"/>
            <w:tcBorders>
              <w:bottom w:val="single" w:sz="6" w:space="0" w:color="231F20"/>
            </w:tcBorders>
          </w:tcPr>
          <w:p w:rsidR="00880493" w:rsidRPr="00176B22" w:rsidRDefault="0066461F" w:rsidP="00C2091D">
            <w:pPr>
              <w:adjustRightInd w:val="0"/>
              <w:snapToGrid w:val="0"/>
              <w:spacing w:line="360" w:lineRule="auto"/>
              <w:ind w:firstLine="768"/>
              <w:jc w:val="center"/>
            </w:pPr>
            <w:r w:rsidRPr="00176B22">
              <w:rPr>
                <w:spacing w:val="8"/>
                <w:w w:val="106"/>
              </w:rPr>
              <w:t>1</w:t>
            </w:r>
          </w:p>
        </w:tc>
        <w:tc>
          <w:tcPr>
            <w:tcW w:w="1868" w:type="dxa"/>
            <w:tcBorders>
              <w:bottom w:val="single" w:sz="6" w:space="0" w:color="231F20"/>
            </w:tcBorders>
          </w:tcPr>
          <w:p w:rsidR="00880493" w:rsidRPr="00176B22" w:rsidRDefault="0066461F" w:rsidP="00C2091D">
            <w:pPr>
              <w:adjustRightInd w:val="0"/>
              <w:snapToGrid w:val="0"/>
              <w:spacing w:line="360" w:lineRule="auto"/>
              <w:ind w:firstLine="554"/>
              <w:jc w:val="center"/>
            </w:pPr>
            <w:r w:rsidRPr="00176B22">
              <w:rPr>
                <w:spacing w:val="4"/>
                <w:w w:val="105"/>
              </w:rPr>
              <w:t>100.0</w:t>
            </w:r>
          </w:p>
        </w:tc>
        <w:tc>
          <w:tcPr>
            <w:tcW w:w="660" w:type="dxa"/>
            <w:tcBorders>
              <w:bottom w:val="single" w:sz="6" w:space="0" w:color="231F20"/>
            </w:tcBorders>
          </w:tcPr>
          <w:p w:rsidR="00880493" w:rsidRPr="00176B22" w:rsidRDefault="0066461F" w:rsidP="00C2091D">
            <w:pPr>
              <w:adjustRightInd w:val="0"/>
              <w:snapToGrid w:val="0"/>
              <w:spacing w:line="360" w:lineRule="auto"/>
              <w:ind w:firstLine="256"/>
              <w:jc w:val="center"/>
            </w:pPr>
            <w:r w:rsidRPr="00176B22">
              <w:rPr>
                <w:spacing w:val="8"/>
                <w:w w:val="109"/>
              </w:rPr>
              <w:t>3</w:t>
            </w:r>
          </w:p>
        </w:tc>
      </w:tr>
    </w:tbl>
    <w:p w:rsidR="00880493" w:rsidRPr="00176B22" w:rsidRDefault="00880493" w:rsidP="00C2091D">
      <w:pPr>
        <w:adjustRightInd w:val="0"/>
        <w:snapToGrid w:val="0"/>
        <w:spacing w:line="360" w:lineRule="auto"/>
        <w:rPr>
          <w:szCs w:val="24"/>
        </w:rPr>
      </w:pPr>
    </w:p>
    <w:p w:rsidR="00880493" w:rsidRPr="00176B22" w:rsidRDefault="0066461F" w:rsidP="00C2091D">
      <w:pPr>
        <w:adjustRightInd w:val="0"/>
        <w:snapToGrid w:val="0"/>
        <w:spacing w:line="360" w:lineRule="auto"/>
        <w:ind w:firstLineChars="200" w:firstLine="480"/>
        <w:rPr>
          <w:sz w:val="24"/>
          <w:szCs w:val="24"/>
        </w:rPr>
      </w:pPr>
      <w:r w:rsidRPr="00176B22">
        <w:rPr>
          <w:sz w:val="24"/>
          <w:szCs w:val="24"/>
        </w:rPr>
        <w:t>供试品的清洗过程应在</w:t>
      </w:r>
      <w:r w:rsidRPr="00176B22">
        <w:rPr>
          <w:sz w:val="24"/>
          <w:szCs w:val="24"/>
        </w:rPr>
        <w:t>20~25</w:t>
      </w:r>
      <w:r w:rsidRPr="00176B22">
        <w:rPr>
          <w:sz w:val="24"/>
          <w:szCs w:val="24"/>
        </w:rPr>
        <w:t>分钟内完成，清除其中的碎屑或污物。在环境温度下用纯化水彻底冲洗每个容器至少</w:t>
      </w:r>
      <w:r w:rsidRPr="00176B22">
        <w:rPr>
          <w:sz w:val="24"/>
          <w:szCs w:val="24"/>
        </w:rPr>
        <w:t>2</w:t>
      </w:r>
      <w:r w:rsidRPr="00176B22">
        <w:rPr>
          <w:sz w:val="24"/>
          <w:szCs w:val="24"/>
        </w:rPr>
        <w:t>次，灌满纯化水以备用。临用前倒空容器，再依次用纯化水和试验用水各冲洗</w:t>
      </w:r>
      <w:r w:rsidRPr="00176B22">
        <w:rPr>
          <w:sz w:val="24"/>
          <w:szCs w:val="24"/>
        </w:rPr>
        <w:t>1</w:t>
      </w:r>
      <w:r w:rsidR="00A36668">
        <w:rPr>
          <w:sz w:val="24"/>
          <w:szCs w:val="24"/>
        </w:rPr>
        <w:t>次</w:t>
      </w:r>
      <w:r w:rsidR="00A36668">
        <w:rPr>
          <w:rFonts w:hint="eastAsia"/>
          <w:sz w:val="24"/>
          <w:szCs w:val="24"/>
        </w:rPr>
        <w:t>，</w:t>
      </w:r>
      <w:r w:rsidRPr="00176B22">
        <w:rPr>
          <w:sz w:val="24"/>
          <w:szCs w:val="24"/>
        </w:rPr>
        <w:t>然后使容器完全排干。</w:t>
      </w:r>
    </w:p>
    <w:p w:rsidR="00880493" w:rsidRPr="00176B22" w:rsidRDefault="0066461F" w:rsidP="00C2091D">
      <w:pPr>
        <w:adjustRightInd w:val="0"/>
        <w:snapToGrid w:val="0"/>
        <w:spacing w:line="360" w:lineRule="auto"/>
        <w:ind w:firstLineChars="200" w:firstLine="482"/>
        <w:rPr>
          <w:strike/>
          <w:color w:val="FF0000"/>
          <w:sz w:val="24"/>
          <w:szCs w:val="24"/>
        </w:rPr>
      </w:pPr>
      <w:r w:rsidRPr="00176B22">
        <w:rPr>
          <w:b/>
          <w:bCs/>
          <w:sz w:val="24"/>
          <w:szCs w:val="24"/>
        </w:rPr>
        <w:t>测定法</w:t>
      </w:r>
      <w:r w:rsidRPr="00176B22">
        <w:rPr>
          <w:sz w:val="24"/>
          <w:szCs w:val="24"/>
        </w:rPr>
        <w:t xml:space="preserve">  </w:t>
      </w:r>
      <w:r w:rsidRPr="00176B22">
        <w:rPr>
          <w:sz w:val="24"/>
          <w:szCs w:val="24"/>
        </w:rPr>
        <w:t>取清洗干净后的供试品，加试验用水至其灌装体积，用倒置的烧杯（经过老化处理的）或其他适宜的材料盖住口部。将供试品放入压力蒸汽灭菌器中，开放排气阀，匀速加热，在</w:t>
      </w:r>
      <w:r w:rsidRPr="00176B22">
        <w:rPr>
          <w:sz w:val="24"/>
          <w:szCs w:val="24"/>
        </w:rPr>
        <w:t>20~30</w:t>
      </w:r>
      <w:r w:rsidRPr="00176B22">
        <w:rPr>
          <w:sz w:val="24"/>
          <w:szCs w:val="24"/>
        </w:rPr>
        <w:t>分钟之后使蒸汽大量从排气口逸出，并且持续逸出达</w:t>
      </w:r>
      <w:r w:rsidRPr="00176B22">
        <w:rPr>
          <w:sz w:val="24"/>
          <w:szCs w:val="24"/>
        </w:rPr>
        <w:t>10</w:t>
      </w:r>
      <w:r w:rsidRPr="00176B22">
        <w:rPr>
          <w:sz w:val="24"/>
          <w:szCs w:val="24"/>
        </w:rPr>
        <w:t>分钟，关闭排气阀，继续加热，以平均</w:t>
      </w:r>
      <w:r w:rsidRPr="00176B22">
        <w:rPr>
          <w:sz w:val="24"/>
          <w:szCs w:val="24"/>
        </w:rPr>
        <w:t>1℃/min</w:t>
      </w:r>
      <w:r w:rsidRPr="00176B22">
        <w:rPr>
          <w:sz w:val="24"/>
          <w:szCs w:val="24"/>
        </w:rPr>
        <w:t>的速率在</w:t>
      </w:r>
      <w:r w:rsidRPr="00176B22">
        <w:rPr>
          <w:sz w:val="24"/>
          <w:szCs w:val="24"/>
        </w:rPr>
        <w:t>20~22</w:t>
      </w:r>
      <w:r w:rsidRPr="00176B22">
        <w:rPr>
          <w:sz w:val="24"/>
          <w:szCs w:val="24"/>
        </w:rPr>
        <w:t>分钟内将温度升至</w:t>
      </w:r>
      <w:r w:rsidRPr="00176B22">
        <w:rPr>
          <w:sz w:val="24"/>
          <w:szCs w:val="24"/>
        </w:rPr>
        <w:t>121℃±1℃</w:t>
      </w:r>
      <w:r w:rsidRPr="00176B22">
        <w:rPr>
          <w:sz w:val="24"/>
          <w:szCs w:val="24"/>
        </w:rPr>
        <w:t>，到达该温度时开始计时。在</w:t>
      </w:r>
      <w:r w:rsidRPr="00176B22">
        <w:rPr>
          <w:sz w:val="24"/>
          <w:szCs w:val="24"/>
        </w:rPr>
        <w:t>121℃±1℃</w:t>
      </w:r>
      <w:r w:rsidRPr="00176B22">
        <w:rPr>
          <w:sz w:val="24"/>
          <w:szCs w:val="24"/>
        </w:rPr>
        <w:t>保持</w:t>
      </w:r>
      <w:r w:rsidRPr="00176B22">
        <w:rPr>
          <w:sz w:val="24"/>
          <w:szCs w:val="24"/>
        </w:rPr>
        <w:t>60</w:t>
      </w:r>
      <w:r w:rsidRPr="00176B22">
        <w:rPr>
          <w:sz w:val="24"/>
          <w:szCs w:val="24"/>
        </w:rPr>
        <w:t>分钟</w:t>
      </w:r>
      <w:r w:rsidRPr="00176B22">
        <w:rPr>
          <w:sz w:val="24"/>
          <w:szCs w:val="24"/>
        </w:rPr>
        <w:t>±1</w:t>
      </w:r>
      <w:r w:rsidRPr="00176B22">
        <w:rPr>
          <w:sz w:val="24"/>
          <w:szCs w:val="24"/>
        </w:rPr>
        <w:t>分钟后，缓缓冷却和减压，在</w:t>
      </w:r>
      <w:r w:rsidRPr="00176B22">
        <w:rPr>
          <w:sz w:val="24"/>
          <w:szCs w:val="24"/>
        </w:rPr>
        <w:t>40</w:t>
      </w:r>
      <w:r w:rsidR="00636DB1" w:rsidRPr="00176B22">
        <w:rPr>
          <w:sz w:val="24"/>
          <w:szCs w:val="24"/>
        </w:rPr>
        <w:t>~</w:t>
      </w:r>
      <w:r w:rsidRPr="00176B22">
        <w:rPr>
          <w:sz w:val="24"/>
          <w:szCs w:val="24"/>
        </w:rPr>
        <w:t>44</w:t>
      </w:r>
      <w:r w:rsidRPr="00176B22">
        <w:rPr>
          <w:sz w:val="24"/>
          <w:szCs w:val="24"/>
        </w:rPr>
        <w:t>分钟内将温度降至</w:t>
      </w:r>
      <w:r w:rsidRPr="00176B22">
        <w:rPr>
          <w:sz w:val="24"/>
          <w:szCs w:val="24"/>
        </w:rPr>
        <w:t>100℃</w:t>
      </w:r>
      <w:r w:rsidRPr="00176B22">
        <w:rPr>
          <w:sz w:val="24"/>
          <w:szCs w:val="24"/>
        </w:rPr>
        <w:t>（防止形成真空）。当温度低于</w:t>
      </w:r>
      <w:r w:rsidRPr="00176B22">
        <w:rPr>
          <w:sz w:val="24"/>
          <w:szCs w:val="24"/>
        </w:rPr>
        <w:t>95℃</w:t>
      </w:r>
      <w:r w:rsidRPr="00176B22">
        <w:rPr>
          <w:sz w:val="24"/>
          <w:szCs w:val="24"/>
        </w:rPr>
        <w:t>以下时，从压力灭菌器中取出供试品，冷却至室温。在</w:t>
      </w:r>
      <w:r w:rsidRPr="00176B22">
        <w:rPr>
          <w:sz w:val="24"/>
          <w:szCs w:val="24"/>
        </w:rPr>
        <w:t>1</w:t>
      </w:r>
      <w:r w:rsidRPr="00176B22">
        <w:rPr>
          <w:sz w:val="24"/>
          <w:szCs w:val="24"/>
        </w:rPr>
        <w:t>小时内完成滴定。</w:t>
      </w:r>
    </w:p>
    <w:p w:rsidR="00880493" w:rsidRPr="00176B22" w:rsidRDefault="0066461F" w:rsidP="00C2091D">
      <w:pPr>
        <w:adjustRightInd w:val="0"/>
        <w:snapToGrid w:val="0"/>
        <w:spacing w:line="360" w:lineRule="auto"/>
        <w:ind w:firstLineChars="200" w:firstLine="480"/>
        <w:rPr>
          <w:sz w:val="24"/>
          <w:szCs w:val="24"/>
        </w:rPr>
      </w:pPr>
      <w:r w:rsidRPr="00176B22">
        <w:rPr>
          <w:sz w:val="24"/>
          <w:szCs w:val="24"/>
        </w:rPr>
        <w:t>按表</w:t>
      </w:r>
      <w:r w:rsidRPr="00176B22">
        <w:rPr>
          <w:sz w:val="24"/>
          <w:szCs w:val="24"/>
        </w:rPr>
        <w:t>1</w:t>
      </w:r>
      <w:r w:rsidRPr="00176B22">
        <w:rPr>
          <w:sz w:val="24"/>
          <w:szCs w:val="24"/>
        </w:rPr>
        <w:t>规定，对灌装体积小于等于</w:t>
      </w:r>
      <w:r w:rsidRPr="00176B22">
        <w:rPr>
          <w:sz w:val="24"/>
          <w:szCs w:val="24"/>
        </w:rPr>
        <w:t>100</w:t>
      </w:r>
      <w:r w:rsidR="00200EB8" w:rsidRPr="00176B22">
        <w:rPr>
          <w:sz w:val="24"/>
          <w:szCs w:val="24"/>
        </w:rPr>
        <w:t xml:space="preserve"> </w:t>
      </w:r>
      <w:r w:rsidRPr="00176B22">
        <w:rPr>
          <w:sz w:val="24"/>
          <w:szCs w:val="24"/>
        </w:rPr>
        <w:t>ml</w:t>
      </w:r>
      <w:r w:rsidRPr="00176B22">
        <w:rPr>
          <w:sz w:val="24"/>
          <w:szCs w:val="24"/>
        </w:rPr>
        <w:t>的玻璃容器，将若干个容器中的浸提液合并于一个干燥的烧杯中，用移液管吸取浸提液至锥形瓶中，同法制备相</w:t>
      </w:r>
      <w:r w:rsidRPr="00176B22">
        <w:rPr>
          <w:sz w:val="24"/>
          <w:szCs w:val="24"/>
        </w:rPr>
        <w:lastRenderedPageBreak/>
        <w:t>应的份数。</w:t>
      </w:r>
    </w:p>
    <w:p w:rsidR="00880493" w:rsidRPr="00176B22" w:rsidRDefault="0066461F" w:rsidP="00C2091D">
      <w:pPr>
        <w:adjustRightInd w:val="0"/>
        <w:snapToGrid w:val="0"/>
        <w:spacing w:line="360" w:lineRule="auto"/>
        <w:ind w:firstLineChars="200" w:firstLine="480"/>
        <w:rPr>
          <w:sz w:val="24"/>
          <w:szCs w:val="24"/>
        </w:rPr>
      </w:pPr>
      <w:r w:rsidRPr="00176B22">
        <w:rPr>
          <w:sz w:val="24"/>
          <w:szCs w:val="24"/>
        </w:rPr>
        <w:t>按表</w:t>
      </w:r>
      <w:r w:rsidRPr="00176B22">
        <w:rPr>
          <w:sz w:val="24"/>
          <w:szCs w:val="24"/>
        </w:rPr>
        <w:t>1</w:t>
      </w:r>
      <w:r w:rsidRPr="00176B22">
        <w:rPr>
          <w:sz w:val="24"/>
          <w:szCs w:val="24"/>
        </w:rPr>
        <w:t>规定，对灌装体积大于</w:t>
      </w:r>
      <w:r w:rsidRPr="00176B22">
        <w:rPr>
          <w:sz w:val="24"/>
          <w:szCs w:val="24"/>
        </w:rPr>
        <w:t>100</w:t>
      </w:r>
      <w:r w:rsidR="00200EB8" w:rsidRPr="00176B22">
        <w:rPr>
          <w:sz w:val="24"/>
          <w:szCs w:val="24"/>
        </w:rPr>
        <w:t xml:space="preserve"> </w:t>
      </w:r>
      <w:r w:rsidRPr="00176B22">
        <w:rPr>
          <w:sz w:val="24"/>
          <w:szCs w:val="24"/>
        </w:rPr>
        <w:t>ml</w:t>
      </w:r>
      <w:r w:rsidRPr="00176B22">
        <w:rPr>
          <w:sz w:val="24"/>
          <w:szCs w:val="24"/>
        </w:rPr>
        <w:t>的玻璃容器，用移液管吸取容器中的</w:t>
      </w:r>
      <w:r w:rsidRPr="00176B22">
        <w:rPr>
          <w:sz w:val="24"/>
          <w:szCs w:val="24"/>
        </w:rPr>
        <w:t>100ml</w:t>
      </w:r>
      <w:r w:rsidRPr="00176B22">
        <w:rPr>
          <w:sz w:val="24"/>
          <w:szCs w:val="24"/>
        </w:rPr>
        <w:t>浸提液至锥形瓶中，同法制备</w:t>
      </w:r>
      <w:r w:rsidRPr="00176B22">
        <w:rPr>
          <w:sz w:val="24"/>
          <w:szCs w:val="24"/>
        </w:rPr>
        <w:t>3</w:t>
      </w:r>
      <w:r w:rsidRPr="00176B22">
        <w:rPr>
          <w:sz w:val="24"/>
          <w:szCs w:val="24"/>
        </w:rPr>
        <w:t>份。</w:t>
      </w:r>
    </w:p>
    <w:p w:rsidR="00880493" w:rsidRPr="00176B22" w:rsidRDefault="0066461F" w:rsidP="00C2091D">
      <w:pPr>
        <w:adjustRightInd w:val="0"/>
        <w:snapToGrid w:val="0"/>
        <w:spacing w:line="360" w:lineRule="auto"/>
        <w:ind w:firstLineChars="200" w:firstLine="480"/>
        <w:rPr>
          <w:sz w:val="24"/>
          <w:szCs w:val="24"/>
        </w:rPr>
      </w:pPr>
      <w:r w:rsidRPr="00176B22">
        <w:rPr>
          <w:sz w:val="24"/>
          <w:szCs w:val="24"/>
        </w:rPr>
        <w:t>取试验用水，进行空白校正。</w:t>
      </w:r>
    </w:p>
    <w:p w:rsidR="00880493" w:rsidRPr="00176B22" w:rsidRDefault="0066461F" w:rsidP="00C2091D">
      <w:pPr>
        <w:adjustRightInd w:val="0"/>
        <w:snapToGrid w:val="0"/>
        <w:spacing w:line="360" w:lineRule="auto"/>
        <w:ind w:firstLineChars="200" w:firstLine="480"/>
        <w:rPr>
          <w:sz w:val="24"/>
          <w:szCs w:val="24"/>
        </w:rPr>
      </w:pPr>
      <w:r w:rsidRPr="00176B22">
        <w:rPr>
          <w:sz w:val="24"/>
          <w:szCs w:val="24"/>
        </w:rPr>
        <w:t>每份浸提液，以每</w:t>
      </w:r>
      <w:r w:rsidRPr="00176B22">
        <w:rPr>
          <w:sz w:val="24"/>
          <w:szCs w:val="24"/>
        </w:rPr>
        <w:t>25</w:t>
      </w:r>
      <w:r w:rsidR="00200EB8" w:rsidRPr="00176B22">
        <w:rPr>
          <w:sz w:val="24"/>
          <w:szCs w:val="24"/>
        </w:rPr>
        <w:t xml:space="preserve"> </w:t>
      </w:r>
      <w:r w:rsidRPr="00176B22">
        <w:rPr>
          <w:sz w:val="24"/>
          <w:szCs w:val="24"/>
        </w:rPr>
        <w:t>ml</w:t>
      </w:r>
      <w:r w:rsidRPr="00176B22">
        <w:rPr>
          <w:sz w:val="24"/>
          <w:szCs w:val="24"/>
        </w:rPr>
        <w:t>为单位，加入</w:t>
      </w:r>
      <w:r w:rsidRPr="00176B22">
        <w:rPr>
          <w:sz w:val="24"/>
          <w:szCs w:val="24"/>
        </w:rPr>
        <w:t>0.025%</w:t>
      </w:r>
      <w:r w:rsidRPr="00176B22">
        <w:rPr>
          <w:sz w:val="24"/>
          <w:szCs w:val="24"/>
        </w:rPr>
        <w:t>甲基红钠水溶液</w:t>
      </w:r>
      <w:r w:rsidRPr="00176B22">
        <w:rPr>
          <w:sz w:val="24"/>
          <w:szCs w:val="24"/>
        </w:rPr>
        <w:t>2</w:t>
      </w:r>
      <w:r w:rsidRPr="00176B22">
        <w:rPr>
          <w:sz w:val="24"/>
          <w:szCs w:val="24"/>
        </w:rPr>
        <w:t>滴，用盐酸滴定液（</w:t>
      </w:r>
      <w:r w:rsidRPr="00176B22">
        <w:rPr>
          <w:sz w:val="24"/>
          <w:szCs w:val="24"/>
        </w:rPr>
        <w:t>0.01</w:t>
      </w:r>
      <w:r w:rsidR="00200EB8" w:rsidRPr="00176B22">
        <w:rPr>
          <w:sz w:val="24"/>
          <w:szCs w:val="24"/>
        </w:rPr>
        <w:t xml:space="preserve"> </w:t>
      </w:r>
      <w:r w:rsidRPr="00176B22">
        <w:rPr>
          <w:sz w:val="24"/>
          <w:szCs w:val="24"/>
        </w:rPr>
        <w:t>mol/L</w:t>
      </w:r>
      <w:r w:rsidRPr="00176B22">
        <w:rPr>
          <w:sz w:val="24"/>
          <w:szCs w:val="24"/>
        </w:rPr>
        <w:t>）滴定至产生的颜色与空白试验一致。</w:t>
      </w:r>
    </w:p>
    <w:p w:rsidR="00880493" w:rsidRPr="00176B22" w:rsidRDefault="0066461F" w:rsidP="00C2091D">
      <w:pPr>
        <w:adjustRightInd w:val="0"/>
        <w:snapToGrid w:val="0"/>
        <w:spacing w:line="360" w:lineRule="auto"/>
        <w:ind w:firstLineChars="200" w:firstLine="482"/>
        <w:rPr>
          <w:sz w:val="24"/>
          <w:szCs w:val="24"/>
        </w:rPr>
      </w:pPr>
      <w:r w:rsidRPr="00176B22">
        <w:rPr>
          <w:b/>
          <w:bCs/>
          <w:sz w:val="24"/>
          <w:szCs w:val="24"/>
        </w:rPr>
        <w:t>结果表示</w:t>
      </w:r>
      <w:r w:rsidRPr="00176B22">
        <w:rPr>
          <w:sz w:val="24"/>
          <w:szCs w:val="24"/>
        </w:rPr>
        <w:t xml:space="preserve">  </w:t>
      </w:r>
      <w:r w:rsidRPr="00176B22">
        <w:rPr>
          <w:sz w:val="24"/>
          <w:szCs w:val="24"/>
        </w:rPr>
        <w:t>计算滴定结果的平均值，以每</w:t>
      </w:r>
      <w:r w:rsidRPr="00176B22">
        <w:rPr>
          <w:sz w:val="24"/>
          <w:szCs w:val="24"/>
        </w:rPr>
        <w:t>100</w:t>
      </w:r>
      <w:r w:rsidR="00200EB8" w:rsidRPr="00176B22">
        <w:rPr>
          <w:sz w:val="24"/>
          <w:szCs w:val="24"/>
        </w:rPr>
        <w:t xml:space="preserve"> </w:t>
      </w:r>
      <w:r w:rsidRPr="00176B22">
        <w:rPr>
          <w:sz w:val="24"/>
          <w:szCs w:val="24"/>
        </w:rPr>
        <w:t>ml</w:t>
      </w:r>
      <w:r w:rsidRPr="00176B22">
        <w:rPr>
          <w:sz w:val="24"/>
          <w:szCs w:val="24"/>
        </w:rPr>
        <w:t>浸提液消耗盐酸滴定液（</w:t>
      </w:r>
      <w:r w:rsidRPr="00176B22">
        <w:rPr>
          <w:sz w:val="24"/>
          <w:szCs w:val="24"/>
        </w:rPr>
        <w:t>0.01</w:t>
      </w:r>
      <w:r w:rsidR="00F23D12">
        <w:rPr>
          <w:sz w:val="24"/>
          <w:szCs w:val="24"/>
        </w:rPr>
        <w:t xml:space="preserve"> </w:t>
      </w:r>
      <w:r w:rsidRPr="00176B22">
        <w:rPr>
          <w:sz w:val="24"/>
          <w:szCs w:val="24"/>
        </w:rPr>
        <w:t>mol/L</w:t>
      </w:r>
      <w:r w:rsidRPr="00176B22">
        <w:rPr>
          <w:sz w:val="24"/>
          <w:szCs w:val="24"/>
        </w:rPr>
        <w:t>）的体积（</w:t>
      </w:r>
      <w:r w:rsidRPr="00176B22">
        <w:rPr>
          <w:sz w:val="24"/>
          <w:szCs w:val="24"/>
        </w:rPr>
        <w:t>ml</w:t>
      </w:r>
      <w:r w:rsidRPr="00176B22">
        <w:rPr>
          <w:sz w:val="24"/>
          <w:szCs w:val="24"/>
        </w:rPr>
        <w:t>）表示。小于</w:t>
      </w:r>
      <w:r w:rsidRPr="00176B22">
        <w:rPr>
          <w:sz w:val="24"/>
          <w:szCs w:val="24"/>
        </w:rPr>
        <w:t>1.0</w:t>
      </w:r>
      <w:r w:rsidR="00200EB8" w:rsidRPr="00176B22">
        <w:rPr>
          <w:sz w:val="24"/>
          <w:szCs w:val="24"/>
        </w:rPr>
        <w:t xml:space="preserve"> </w:t>
      </w:r>
      <w:r w:rsidRPr="00176B22">
        <w:rPr>
          <w:sz w:val="24"/>
          <w:szCs w:val="24"/>
        </w:rPr>
        <w:t>ml</w:t>
      </w:r>
      <w:r w:rsidRPr="00176B22">
        <w:rPr>
          <w:sz w:val="24"/>
          <w:szCs w:val="24"/>
        </w:rPr>
        <w:t>的滴定值应修约到二位小数，大于或等于</w:t>
      </w:r>
      <w:r w:rsidRPr="00176B22">
        <w:rPr>
          <w:sz w:val="24"/>
          <w:szCs w:val="24"/>
        </w:rPr>
        <w:t>1.0</w:t>
      </w:r>
      <w:r w:rsidR="00F23D12">
        <w:rPr>
          <w:sz w:val="24"/>
          <w:szCs w:val="24"/>
        </w:rPr>
        <w:t xml:space="preserve"> </w:t>
      </w:r>
      <w:r w:rsidRPr="00176B22">
        <w:rPr>
          <w:sz w:val="24"/>
          <w:szCs w:val="24"/>
        </w:rPr>
        <w:t>ml</w:t>
      </w:r>
      <w:r w:rsidRPr="00176B22">
        <w:rPr>
          <w:sz w:val="24"/>
          <w:szCs w:val="24"/>
        </w:rPr>
        <w:t>的滴定值应修约到一位小数。</w:t>
      </w:r>
    </w:p>
    <w:p w:rsidR="00880493" w:rsidRPr="00176B22" w:rsidRDefault="0066461F" w:rsidP="00C2091D">
      <w:pPr>
        <w:adjustRightInd w:val="0"/>
        <w:snapToGrid w:val="0"/>
        <w:spacing w:line="360" w:lineRule="auto"/>
        <w:ind w:firstLineChars="200" w:firstLine="482"/>
        <w:rPr>
          <w:sz w:val="24"/>
          <w:szCs w:val="24"/>
        </w:rPr>
      </w:pPr>
      <w:r w:rsidRPr="00176B22">
        <w:rPr>
          <w:b/>
          <w:bCs/>
          <w:sz w:val="24"/>
          <w:szCs w:val="24"/>
        </w:rPr>
        <w:t>判定分级</w:t>
      </w:r>
      <w:r w:rsidRPr="00176B22">
        <w:rPr>
          <w:sz w:val="24"/>
          <w:szCs w:val="24"/>
        </w:rPr>
        <w:t xml:space="preserve">  </w:t>
      </w:r>
      <w:r w:rsidRPr="00176B22">
        <w:rPr>
          <w:sz w:val="24"/>
          <w:szCs w:val="24"/>
        </w:rPr>
        <w:t>玻璃容器应根据盐酸滴定液（</w:t>
      </w:r>
      <w:r w:rsidRPr="00176B22">
        <w:rPr>
          <w:sz w:val="24"/>
          <w:szCs w:val="24"/>
        </w:rPr>
        <w:t>0.01</w:t>
      </w:r>
      <w:r w:rsidR="00200EB8" w:rsidRPr="00176B22">
        <w:rPr>
          <w:sz w:val="24"/>
          <w:szCs w:val="24"/>
        </w:rPr>
        <w:t xml:space="preserve"> </w:t>
      </w:r>
      <w:r w:rsidRPr="00176B22">
        <w:rPr>
          <w:sz w:val="24"/>
          <w:szCs w:val="24"/>
        </w:rPr>
        <w:t>mol/L</w:t>
      </w:r>
      <w:r w:rsidRPr="00176B22">
        <w:rPr>
          <w:sz w:val="24"/>
          <w:szCs w:val="24"/>
        </w:rPr>
        <w:t>）的消耗量（</w:t>
      </w:r>
      <w:r w:rsidRPr="00176B22">
        <w:rPr>
          <w:sz w:val="24"/>
          <w:szCs w:val="24"/>
        </w:rPr>
        <w:t>ml</w:t>
      </w:r>
      <w:r w:rsidRPr="00176B22">
        <w:rPr>
          <w:sz w:val="24"/>
          <w:szCs w:val="24"/>
        </w:rPr>
        <w:t>）按表</w:t>
      </w:r>
      <w:r w:rsidRPr="00176B22">
        <w:rPr>
          <w:sz w:val="24"/>
          <w:szCs w:val="24"/>
        </w:rPr>
        <w:t>2</w:t>
      </w:r>
      <w:r w:rsidRPr="00176B22">
        <w:rPr>
          <w:sz w:val="24"/>
          <w:szCs w:val="24"/>
        </w:rPr>
        <w:t>进行分级。</w:t>
      </w:r>
    </w:p>
    <w:p w:rsidR="00880493" w:rsidRPr="00176B22" w:rsidRDefault="0066461F" w:rsidP="00C2091D">
      <w:pPr>
        <w:adjustRightInd w:val="0"/>
        <w:snapToGrid w:val="0"/>
        <w:spacing w:line="360" w:lineRule="auto"/>
        <w:ind w:firstLine="511"/>
        <w:jc w:val="center"/>
        <w:rPr>
          <w:rFonts w:hint="eastAsia"/>
        </w:rPr>
      </w:pPr>
      <w:r w:rsidRPr="00176B22">
        <w:rPr>
          <w:spacing w:val="5"/>
          <w:w w:val="110"/>
          <w:position w:val="1"/>
        </w:rPr>
        <w:t>表</w:t>
      </w:r>
      <w:r w:rsidRPr="00176B22">
        <w:rPr>
          <w:spacing w:val="-2"/>
          <w:position w:val="1"/>
        </w:rPr>
        <w:t xml:space="preserve"> </w:t>
      </w:r>
      <w:r w:rsidRPr="00176B22">
        <w:rPr>
          <w:bCs/>
          <w:spacing w:val="5"/>
          <w:w w:val="110"/>
          <w:position w:val="-1"/>
        </w:rPr>
        <w:t>2</w:t>
      </w:r>
      <w:r w:rsidRPr="00176B22">
        <w:rPr>
          <w:spacing w:val="8"/>
          <w:w w:val="101"/>
          <w:position w:val="-1"/>
        </w:rPr>
        <w:t xml:space="preserve">  </w:t>
      </w:r>
      <w:r w:rsidRPr="00176B22">
        <w:rPr>
          <w:spacing w:val="5"/>
          <w:w w:val="110"/>
          <w:position w:val="1"/>
        </w:rPr>
        <w:t>玻璃容器内表面试验的耐水性分级</w:t>
      </w:r>
      <w:r w:rsidR="009E37FE" w:rsidRPr="00176B22">
        <w:rPr>
          <w:spacing w:val="5"/>
          <w:w w:val="110"/>
          <w:position w:val="1"/>
        </w:rPr>
        <w:t>（</w:t>
      </w:r>
      <w:r w:rsidRPr="00176B22">
        <w:rPr>
          <w:spacing w:val="5"/>
          <w:w w:val="110"/>
          <w:position w:val="1"/>
        </w:rPr>
        <w:t>滴定法</w:t>
      </w:r>
      <w:r w:rsidR="009E37FE" w:rsidRPr="00176B22">
        <w:rPr>
          <w:spacing w:val="5"/>
          <w:w w:val="110"/>
          <w:position w:val="1"/>
        </w:rPr>
        <w:t>）</w:t>
      </w:r>
    </w:p>
    <w:tbl>
      <w:tblPr>
        <w:tblStyle w:val="TableNormal"/>
        <w:tblW w:w="4999" w:type="pct"/>
        <w:jc w:val="center"/>
        <w:tblInd w:w="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1917"/>
        <w:gridCol w:w="3033"/>
        <w:gridCol w:w="1535"/>
        <w:gridCol w:w="1819"/>
      </w:tblGrid>
      <w:tr w:rsidR="00880493" w:rsidRPr="00176B22">
        <w:trPr>
          <w:trHeight w:val="805"/>
          <w:jc w:val="center"/>
        </w:trPr>
        <w:tc>
          <w:tcPr>
            <w:tcW w:w="1154" w:type="pct"/>
            <w:vMerge w:val="restart"/>
            <w:tcBorders>
              <w:top w:val="single" w:sz="6" w:space="0" w:color="231F20"/>
              <w:left w:val="nil"/>
              <w:bottom w:val="nil"/>
            </w:tcBorders>
            <w:vAlign w:val="center"/>
          </w:tcPr>
          <w:p w:rsidR="00880493" w:rsidRPr="00176B22" w:rsidRDefault="00197AF5" w:rsidP="00C2091D">
            <w:pPr>
              <w:adjustRightInd w:val="0"/>
              <w:snapToGrid w:val="0"/>
              <w:spacing w:line="360" w:lineRule="auto"/>
            </w:pPr>
            <w:r w:rsidRPr="00176B22">
              <w:rPr>
                <w:spacing w:val="13"/>
              </w:rPr>
              <w:t>灌装体积（</w:t>
            </w:r>
            <w:r w:rsidRPr="00176B22">
              <w:rPr>
                <w:spacing w:val="13"/>
              </w:rPr>
              <w:t>ml</w:t>
            </w:r>
            <w:r w:rsidRPr="00176B22">
              <w:rPr>
                <w:spacing w:val="13"/>
              </w:rPr>
              <w:t>）</w:t>
            </w:r>
          </w:p>
        </w:tc>
        <w:tc>
          <w:tcPr>
            <w:tcW w:w="3845" w:type="pct"/>
            <w:gridSpan w:val="3"/>
            <w:tcBorders>
              <w:top w:val="single" w:sz="6" w:space="0" w:color="231F20"/>
              <w:right w:val="nil"/>
            </w:tcBorders>
            <w:vAlign w:val="center"/>
          </w:tcPr>
          <w:p w:rsidR="00880493" w:rsidRPr="00176B22" w:rsidRDefault="0066461F" w:rsidP="00C2091D">
            <w:pPr>
              <w:adjustRightInd w:val="0"/>
              <w:snapToGrid w:val="0"/>
              <w:spacing w:line="360" w:lineRule="auto"/>
              <w:ind w:firstLine="583"/>
            </w:pPr>
            <w:r w:rsidRPr="00176B22">
              <w:rPr>
                <w:spacing w:val="4"/>
                <w:w w:val="101"/>
              </w:rPr>
              <w:t>每</w:t>
            </w:r>
            <w:r w:rsidRPr="00176B22">
              <w:rPr>
                <w:spacing w:val="4"/>
                <w:w w:val="101"/>
                <w:position w:val="-1"/>
              </w:rPr>
              <w:t>100ml</w:t>
            </w:r>
            <w:r w:rsidRPr="00176B22">
              <w:rPr>
                <w:spacing w:val="4"/>
                <w:w w:val="101"/>
              </w:rPr>
              <w:t>浸提液消耗盐酸滴定液</w:t>
            </w:r>
          </w:p>
          <w:p w:rsidR="00880493" w:rsidRPr="00176B22" w:rsidRDefault="0066461F" w:rsidP="00C2091D">
            <w:pPr>
              <w:adjustRightInd w:val="0"/>
              <w:snapToGrid w:val="0"/>
              <w:spacing w:line="360" w:lineRule="auto"/>
              <w:ind w:firstLine="772"/>
            </w:pPr>
            <w:r w:rsidRPr="00176B22">
              <w:rPr>
                <w:spacing w:val="5"/>
                <w:w w:val="107"/>
                <w:position w:val="-1"/>
              </w:rPr>
              <w:t>（</w:t>
            </w:r>
            <w:r w:rsidRPr="00176B22">
              <w:rPr>
                <w:spacing w:val="5"/>
                <w:w w:val="107"/>
                <w:position w:val="-1"/>
              </w:rPr>
              <w:t>0.01mol</w:t>
            </w:r>
            <w:r w:rsidRPr="00176B22">
              <w:rPr>
                <w:spacing w:val="5"/>
                <w:w w:val="107"/>
              </w:rPr>
              <w:t>/L</w:t>
            </w:r>
            <w:r w:rsidRPr="00176B22">
              <w:rPr>
                <w:spacing w:val="5"/>
                <w:w w:val="107"/>
              </w:rPr>
              <w:t>）的最大值（</w:t>
            </w:r>
            <w:r w:rsidRPr="00176B22">
              <w:rPr>
                <w:spacing w:val="5"/>
                <w:w w:val="107"/>
              </w:rPr>
              <w:t>ml</w:t>
            </w:r>
            <w:r w:rsidRPr="00176B22">
              <w:rPr>
                <w:spacing w:val="5"/>
                <w:w w:val="107"/>
              </w:rPr>
              <w:t>）</w:t>
            </w:r>
          </w:p>
        </w:tc>
      </w:tr>
      <w:tr w:rsidR="00880493" w:rsidRPr="00176B22">
        <w:trPr>
          <w:trHeight w:val="312"/>
          <w:jc w:val="center"/>
        </w:trPr>
        <w:tc>
          <w:tcPr>
            <w:tcW w:w="1154" w:type="pct"/>
            <w:vMerge/>
            <w:tcBorders>
              <w:top w:val="nil"/>
              <w:left w:val="nil"/>
            </w:tcBorders>
            <w:vAlign w:val="center"/>
          </w:tcPr>
          <w:p w:rsidR="00880493" w:rsidRPr="00176B22" w:rsidRDefault="00880493" w:rsidP="00C2091D">
            <w:pPr>
              <w:adjustRightInd w:val="0"/>
              <w:snapToGrid w:val="0"/>
              <w:spacing w:line="360" w:lineRule="auto"/>
            </w:pPr>
          </w:p>
        </w:tc>
        <w:tc>
          <w:tcPr>
            <w:tcW w:w="1826" w:type="pct"/>
            <w:vAlign w:val="center"/>
          </w:tcPr>
          <w:p w:rsidR="00880493" w:rsidRPr="00176B22" w:rsidRDefault="0066461F" w:rsidP="00C2091D">
            <w:pPr>
              <w:adjustRightInd w:val="0"/>
              <w:snapToGrid w:val="0"/>
              <w:spacing w:line="360" w:lineRule="auto"/>
              <w:ind w:firstLine="140"/>
            </w:pPr>
            <w:r w:rsidRPr="00176B22">
              <w:rPr>
                <w:spacing w:val="8"/>
                <w:w w:val="101"/>
              </w:rPr>
              <w:t>HC1</w:t>
            </w:r>
            <w:r w:rsidRPr="00176B22">
              <w:rPr>
                <w:spacing w:val="8"/>
                <w:w w:val="101"/>
                <w:position w:val="1"/>
              </w:rPr>
              <w:t>级或</w:t>
            </w:r>
            <w:r w:rsidRPr="00176B22">
              <w:rPr>
                <w:spacing w:val="8"/>
                <w:w w:val="101"/>
              </w:rPr>
              <w:t>HC2</w:t>
            </w:r>
            <w:r w:rsidRPr="00176B22">
              <w:rPr>
                <w:spacing w:val="8"/>
                <w:w w:val="101"/>
                <w:position w:val="1"/>
              </w:rPr>
              <w:t>级</w:t>
            </w:r>
          </w:p>
        </w:tc>
        <w:tc>
          <w:tcPr>
            <w:tcW w:w="924" w:type="pct"/>
            <w:vAlign w:val="center"/>
          </w:tcPr>
          <w:p w:rsidR="00880493" w:rsidRPr="00176B22" w:rsidRDefault="0066461F" w:rsidP="00C2091D">
            <w:pPr>
              <w:adjustRightInd w:val="0"/>
              <w:snapToGrid w:val="0"/>
              <w:spacing w:line="360" w:lineRule="auto"/>
              <w:ind w:firstLine="239"/>
            </w:pPr>
            <w:r w:rsidRPr="00176B22">
              <w:rPr>
                <w:spacing w:val="8"/>
                <w:w w:val="101"/>
              </w:rPr>
              <w:t>HC3</w:t>
            </w:r>
            <w:r w:rsidRPr="00176B22">
              <w:rPr>
                <w:spacing w:val="8"/>
                <w:w w:val="101"/>
                <w:position w:val="1"/>
              </w:rPr>
              <w:t>级</w:t>
            </w:r>
          </w:p>
        </w:tc>
        <w:tc>
          <w:tcPr>
            <w:tcW w:w="1095" w:type="pct"/>
            <w:tcBorders>
              <w:right w:val="nil"/>
            </w:tcBorders>
            <w:vAlign w:val="center"/>
          </w:tcPr>
          <w:p w:rsidR="00880493" w:rsidRPr="00176B22" w:rsidRDefault="0066461F" w:rsidP="00C2091D">
            <w:pPr>
              <w:adjustRightInd w:val="0"/>
              <w:snapToGrid w:val="0"/>
              <w:spacing w:line="360" w:lineRule="auto"/>
              <w:ind w:firstLine="225"/>
            </w:pPr>
            <w:r w:rsidRPr="00176B22">
              <w:rPr>
                <w:spacing w:val="7"/>
              </w:rPr>
              <w:t>HCB</w:t>
            </w:r>
            <w:r w:rsidRPr="00176B22">
              <w:rPr>
                <w:spacing w:val="7"/>
              </w:rPr>
              <w:t>级</w:t>
            </w:r>
          </w:p>
        </w:tc>
      </w:tr>
      <w:tr w:rsidR="00880493" w:rsidRPr="00176B22">
        <w:trPr>
          <w:trHeight w:val="562"/>
          <w:jc w:val="center"/>
        </w:trPr>
        <w:tc>
          <w:tcPr>
            <w:tcW w:w="1154" w:type="pct"/>
            <w:tcBorders>
              <w:left w:val="nil"/>
              <w:bottom w:val="single" w:sz="6" w:space="0" w:color="231F20"/>
            </w:tcBorders>
            <w:vAlign w:val="center"/>
          </w:tcPr>
          <w:p w:rsidR="00880493" w:rsidRPr="00176B22" w:rsidRDefault="0066461F" w:rsidP="00C2091D">
            <w:pPr>
              <w:adjustRightInd w:val="0"/>
              <w:snapToGrid w:val="0"/>
              <w:spacing w:line="360" w:lineRule="auto"/>
              <w:ind w:firstLine="539"/>
            </w:pPr>
            <w:r w:rsidRPr="00176B22">
              <w:rPr>
                <w:spacing w:val="16"/>
                <w:w w:val="139"/>
              </w:rPr>
              <w:t>≤1</w:t>
            </w:r>
          </w:p>
          <w:p w:rsidR="00880493" w:rsidRPr="00176B22" w:rsidRDefault="0066461F" w:rsidP="00C2091D">
            <w:pPr>
              <w:adjustRightInd w:val="0"/>
              <w:snapToGrid w:val="0"/>
              <w:spacing w:line="360" w:lineRule="auto"/>
              <w:ind w:firstLine="423"/>
            </w:pPr>
            <w:r w:rsidRPr="00176B22">
              <w:rPr>
                <w:spacing w:val="16"/>
                <w:w w:val="126"/>
              </w:rPr>
              <w:t>&gt;1~2</w:t>
            </w:r>
          </w:p>
          <w:p w:rsidR="00880493" w:rsidRPr="00176B22" w:rsidRDefault="0066461F" w:rsidP="00C2091D">
            <w:pPr>
              <w:adjustRightInd w:val="0"/>
              <w:snapToGrid w:val="0"/>
              <w:spacing w:line="360" w:lineRule="auto"/>
              <w:ind w:firstLine="423"/>
            </w:pPr>
            <w:r w:rsidRPr="00176B22">
              <w:rPr>
                <w:spacing w:val="16"/>
                <w:w w:val="126"/>
              </w:rPr>
              <w:t>&gt;2~3</w:t>
            </w:r>
          </w:p>
          <w:p w:rsidR="00880493" w:rsidRPr="00176B22" w:rsidRDefault="0066461F" w:rsidP="00C2091D">
            <w:pPr>
              <w:adjustRightInd w:val="0"/>
              <w:snapToGrid w:val="0"/>
              <w:spacing w:line="360" w:lineRule="auto"/>
              <w:ind w:firstLine="423"/>
            </w:pPr>
            <w:r w:rsidRPr="00176B22">
              <w:rPr>
                <w:spacing w:val="16"/>
                <w:w w:val="126"/>
              </w:rPr>
              <w:t>&gt;3~5</w:t>
            </w:r>
          </w:p>
          <w:p w:rsidR="00880493" w:rsidRPr="00176B22" w:rsidRDefault="0066461F" w:rsidP="00C2091D">
            <w:pPr>
              <w:adjustRightInd w:val="0"/>
              <w:snapToGrid w:val="0"/>
              <w:spacing w:line="360" w:lineRule="auto"/>
              <w:ind w:firstLine="384"/>
            </w:pPr>
            <w:r w:rsidRPr="00176B22">
              <w:rPr>
                <w:spacing w:val="9"/>
                <w:w w:val="125"/>
              </w:rPr>
              <w:t>&gt;5~10</w:t>
            </w:r>
          </w:p>
          <w:p w:rsidR="00880493" w:rsidRPr="00176B22" w:rsidRDefault="0066461F" w:rsidP="00C2091D">
            <w:pPr>
              <w:adjustRightInd w:val="0"/>
              <w:snapToGrid w:val="0"/>
              <w:spacing w:line="360" w:lineRule="auto"/>
              <w:ind w:firstLine="343"/>
            </w:pPr>
            <w:r w:rsidRPr="00176B22">
              <w:rPr>
                <w:spacing w:val="8"/>
                <w:w w:val="120"/>
              </w:rPr>
              <w:t>&gt;10~20</w:t>
            </w:r>
          </w:p>
          <w:p w:rsidR="00880493" w:rsidRPr="00176B22" w:rsidRDefault="0066461F" w:rsidP="00C2091D">
            <w:pPr>
              <w:adjustRightInd w:val="0"/>
              <w:snapToGrid w:val="0"/>
              <w:spacing w:line="360" w:lineRule="auto"/>
              <w:ind w:firstLine="343"/>
            </w:pPr>
            <w:r w:rsidRPr="00176B22">
              <w:rPr>
                <w:spacing w:val="8"/>
                <w:w w:val="120"/>
              </w:rPr>
              <w:t>&gt;20~50</w:t>
            </w:r>
          </w:p>
          <w:p w:rsidR="00880493" w:rsidRPr="00176B22" w:rsidRDefault="0066461F" w:rsidP="00C2091D">
            <w:pPr>
              <w:adjustRightInd w:val="0"/>
              <w:snapToGrid w:val="0"/>
              <w:spacing w:line="360" w:lineRule="auto"/>
              <w:ind w:firstLine="304"/>
            </w:pPr>
            <w:r w:rsidRPr="00176B22">
              <w:rPr>
                <w:spacing w:val="8"/>
                <w:w w:val="115"/>
              </w:rPr>
              <w:t>&gt;50~100</w:t>
            </w:r>
          </w:p>
          <w:p w:rsidR="00880493" w:rsidRPr="00176B22" w:rsidRDefault="0066461F" w:rsidP="00C2091D">
            <w:pPr>
              <w:adjustRightInd w:val="0"/>
              <w:snapToGrid w:val="0"/>
              <w:spacing w:line="360" w:lineRule="auto"/>
              <w:ind w:firstLine="264"/>
            </w:pPr>
            <w:r w:rsidRPr="00176B22">
              <w:rPr>
                <w:spacing w:val="8"/>
                <w:w w:val="111"/>
              </w:rPr>
              <w:t>&gt;100~200</w:t>
            </w:r>
          </w:p>
          <w:p w:rsidR="00880493" w:rsidRPr="00176B22" w:rsidRDefault="0066461F" w:rsidP="00C2091D">
            <w:pPr>
              <w:adjustRightInd w:val="0"/>
              <w:snapToGrid w:val="0"/>
              <w:spacing w:line="360" w:lineRule="auto"/>
              <w:ind w:firstLine="264"/>
            </w:pPr>
            <w:r w:rsidRPr="00176B22">
              <w:rPr>
                <w:spacing w:val="8"/>
                <w:w w:val="111"/>
              </w:rPr>
              <w:t>&gt;200~500</w:t>
            </w:r>
          </w:p>
          <w:p w:rsidR="00880493" w:rsidRPr="00176B22" w:rsidRDefault="0066461F" w:rsidP="00C2091D">
            <w:pPr>
              <w:adjustRightInd w:val="0"/>
              <w:snapToGrid w:val="0"/>
              <w:spacing w:line="360" w:lineRule="auto"/>
              <w:ind w:firstLine="464"/>
            </w:pPr>
            <w:r w:rsidRPr="00176B22">
              <w:rPr>
                <w:spacing w:val="8"/>
                <w:w w:val="115"/>
              </w:rPr>
              <w:t>&gt;500</w:t>
            </w:r>
          </w:p>
        </w:tc>
        <w:tc>
          <w:tcPr>
            <w:tcW w:w="1826" w:type="pct"/>
            <w:tcBorders>
              <w:bottom w:val="single" w:sz="6" w:space="0" w:color="231F20"/>
            </w:tcBorders>
            <w:vAlign w:val="center"/>
          </w:tcPr>
          <w:p w:rsidR="00880493" w:rsidRPr="00176B22" w:rsidRDefault="0066461F" w:rsidP="00C2091D">
            <w:pPr>
              <w:adjustRightInd w:val="0"/>
              <w:snapToGrid w:val="0"/>
              <w:spacing w:line="360" w:lineRule="auto"/>
              <w:ind w:firstLine="625"/>
            </w:pPr>
            <w:r w:rsidRPr="00176B22">
              <w:rPr>
                <w:spacing w:val="4"/>
                <w:w w:val="118"/>
              </w:rPr>
              <w:t>2.0</w:t>
            </w:r>
          </w:p>
          <w:p w:rsidR="00880493" w:rsidRPr="00176B22" w:rsidRDefault="0066461F" w:rsidP="00C2091D">
            <w:pPr>
              <w:adjustRightInd w:val="0"/>
              <w:snapToGrid w:val="0"/>
              <w:spacing w:line="360" w:lineRule="auto"/>
              <w:ind w:firstLine="628"/>
            </w:pPr>
            <w:r w:rsidRPr="00176B22">
              <w:rPr>
                <w:spacing w:val="4"/>
                <w:w w:val="117"/>
              </w:rPr>
              <w:t>1.8</w:t>
            </w:r>
          </w:p>
          <w:p w:rsidR="00880493" w:rsidRPr="00176B22" w:rsidRDefault="0066461F" w:rsidP="00C2091D">
            <w:pPr>
              <w:adjustRightInd w:val="0"/>
              <w:snapToGrid w:val="0"/>
              <w:spacing w:line="360" w:lineRule="auto"/>
              <w:ind w:firstLine="628"/>
            </w:pPr>
            <w:r w:rsidRPr="00176B22">
              <w:rPr>
                <w:spacing w:val="4"/>
                <w:w w:val="117"/>
              </w:rPr>
              <w:t>1.6</w:t>
            </w:r>
          </w:p>
          <w:p w:rsidR="00880493" w:rsidRPr="00176B22" w:rsidRDefault="0066461F" w:rsidP="00C2091D">
            <w:pPr>
              <w:adjustRightInd w:val="0"/>
              <w:snapToGrid w:val="0"/>
              <w:spacing w:line="360" w:lineRule="auto"/>
              <w:ind w:firstLine="628"/>
            </w:pPr>
            <w:r w:rsidRPr="00176B22">
              <w:rPr>
                <w:spacing w:val="4"/>
                <w:w w:val="117"/>
              </w:rPr>
              <w:t>1.3</w:t>
            </w:r>
          </w:p>
          <w:p w:rsidR="00880493" w:rsidRPr="00176B22" w:rsidRDefault="0066461F" w:rsidP="00C2091D">
            <w:pPr>
              <w:adjustRightInd w:val="0"/>
              <w:snapToGrid w:val="0"/>
              <w:spacing w:line="360" w:lineRule="auto"/>
              <w:ind w:firstLine="628"/>
            </w:pPr>
            <w:r w:rsidRPr="00176B22">
              <w:rPr>
                <w:spacing w:val="4"/>
                <w:w w:val="116"/>
              </w:rPr>
              <w:t>1.0</w:t>
            </w:r>
          </w:p>
          <w:p w:rsidR="00880493" w:rsidRPr="00176B22" w:rsidRDefault="0066461F" w:rsidP="00C2091D">
            <w:pPr>
              <w:adjustRightInd w:val="0"/>
              <w:snapToGrid w:val="0"/>
              <w:spacing w:line="360" w:lineRule="auto"/>
              <w:ind w:firstLine="585"/>
            </w:pPr>
            <w:r w:rsidRPr="00176B22">
              <w:rPr>
                <w:spacing w:val="4"/>
                <w:w w:val="112"/>
              </w:rPr>
              <w:t>0.80</w:t>
            </w:r>
          </w:p>
          <w:p w:rsidR="00880493" w:rsidRPr="00176B22" w:rsidRDefault="0066461F" w:rsidP="00C2091D">
            <w:pPr>
              <w:adjustRightInd w:val="0"/>
              <w:snapToGrid w:val="0"/>
              <w:spacing w:line="360" w:lineRule="auto"/>
              <w:ind w:firstLine="585"/>
            </w:pPr>
            <w:r w:rsidRPr="00176B22">
              <w:rPr>
                <w:spacing w:val="4"/>
                <w:w w:val="112"/>
              </w:rPr>
              <w:t>0.60</w:t>
            </w:r>
          </w:p>
          <w:p w:rsidR="00880493" w:rsidRPr="00176B22" w:rsidRDefault="0066461F" w:rsidP="00C2091D">
            <w:pPr>
              <w:adjustRightInd w:val="0"/>
              <w:snapToGrid w:val="0"/>
              <w:spacing w:line="360" w:lineRule="auto"/>
              <w:ind w:firstLine="585"/>
            </w:pPr>
            <w:r w:rsidRPr="00176B22">
              <w:rPr>
                <w:spacing w:val="4"/>
                <w:w w:val="112"/>
              </w:rPr>
              <w:t>0.50</w:t>
            </w:r>
          </w:p>
          <w:p w:rsidR="00880493" w:rsidRPr="00176B22" w:rsidRDefault="0066461F" w:rsidP="00C2091D">
            <w:pPr>
              <w:adjustRightInd w:val="0"/>
              <w:snapToGrid w:val="0"/>
              <w:spacing w:line="360" w:lineRule="auto"/>
              <w:ind w:firstLine="585"/>
            </w:pPr>
            <w:r w:rsidRPr="00176B22">
              <w:rPr>
                <w:spacing w:val="4"/>
                <w:w w:val="112"/>
              </w:rPr>
              <w:t>0.40</w:t>
            </w:r>
          </w:p>
          <w:p w:rsidR="00880493" w:rsidRPr="00176B22" w:rsidRDefault="0066461F" w:rsidP="00C2091D">
            <w:pPr>
              <w:adjustRightInd w:val="0"/>
              <w:snapToGrid w:val="0"/>
              <w:spacing w:line="360" w:lineRule="auto"/>
              <w:ind w:firstLine="585"/>
            </w:pPr>
            <w:r w:rsidRPr="00176B22">
              <w:rPr>
                <w:spacing w:val="4"/>
                <w:w w:val="112"/>
              </w:rPr>
              <w:t>0.30</w:t>
            </w:r>
          </w:p>
          <w:p w:rsidR="00880493" w:rsidRPr="00176B22" w:rsidRDefault="0066461F" w:rsidP="00C2091D">
            <w:pPr>
              <w:adjustRightInd w:val="0"/>
              <w:snapToGrid w:val="0"/>
              <w:spacing w:line="360" w:lineRule="auto"/>
              <w:ind w:firstLine="585"/>
            </w:pPr>
            <w:r w:rsidRPr="00176B22">
              <w:rPr>
                <w:spacing w:val="4"/>
                <w:w w:val="112"/>
              </w:rPr>
              <w:t>0.20</w:t>
            </w:r>
          </w:p>
        </w:tc>
        <w:tc>
          <w:tcPr>
            <w:tcW w:w="924" w:type="pct"/>
            <w:tcBorders>
              <w:bottom w:val="single" w:sz="6" w:space="0" w:color="231F20"/>
            </w:tcBorders>
            <w:vAlign w:val="center"/>
          </w:tcPr>
          <w:p w:rsidR="00880493" w:rsidRPr="00176B22" w:rsidRDefault="0066461F" w:rsidP="00C2091D">
            <w:pPr>
              <w:adjustRightInd w:val="0"/>
              <w:snapToGrid w:val="0"/>
              <w:spacing w:line="360" w:lineRule="auto"/>
              <w:ind w:firstLine="330"/>
            </w:pPr>
            <w:r w:rsidRPr="00176B22">
              <w:rPr>
                <w:spacing w:val="4"/>
                <w:w w:val="110"/>
              </w:rPr>
              <w:t>20.0</w:t>
            </w:r>
          </w:p>
          <w:p w:rsidR="00880493" w:rsidRPr="00176B22" w:rsidRDefault="0066461F" w:rsidP="00C2091D">
            <w:pPr>
              <w:adjustRightInd w:val="0"/>
              <w:snapToGrid w:val="0"/>
              <w:spacing w:line="360" w:lineRule="auto"/>
              <w:ind w:firstLine="333"/>
            </w:pPr>
            <w:r w:rsidRPr="00176B22">
              <w:rPr>
                <w:spacing w:val="4"/>
                <w:w w:val="109"/>
              </w:rPr>
              <w:t>17.6</w:t>
            </w:r>
          </w:p>
          <w:p w:rsidR="00880493" w:rsidRPr="00176B22" w:rsidRDefault="0066461F" w:rsidP="00C2091D">
            <w:pPr>
              <w:adjustRightInd w:val="0"/>
              <w:snapToGrid w:val="0"/>
              <w:spacing w:line="360" w:lineRule="auto"/>
              <w:ind w:firstLine="333"/>
            </w:pPr>
            <w:r w:rsidRPr="00176B22">
              <w:rPr>
                <w:spacing w:val="4"/>
                <w:w w:val="109"/>
              </w:rPr>
              <w:t>16.1</w:t>
            </w:r>
          </w:p>
          <w:p w:rsidR="00880493" w:rsidRPr="00176B22" w:rsidRDefault="0066461F" w:rsidP="00C2091D">
            <w:pPr>
              <w:adjustRightInd w:val="0"/>
              <w:snapToGrid w:val="0"/>
              <w:spacing w:line="360" w:lineRule="auto"/>
              <w:ind w:firstLine="333"/>
            </w:pPr>
            <w:r w:rsidRPr="00176B22">
              <w:rPr>
                <w:spacing w:val="4"/>
                <w:w w:val="109"/>
              </w:rPr>
              <w:t>13.2</w:t>
            </w:r>
          </w:p>
          <w:p w:rsidR="00880493" w:rsidRPr="00176B22" w:rsidRDefault="0066461F" w:rsidP="00C2091D">
            <w:pPr>
              <w:adjustRightInd w:val="0"/>
              <w:snapToGrid w:val="0"/>
              <w:spacing w:line="360" w:lineRule="auto"/>
              <w:ind w:firstLine="333"/>
            </w:pPr>
            <w:r w:rsidRPr="00176B22">
              <w:rPr>
                <w:spacing w:val="4"/>
                <w:w w:val="109"/>
              </w:rPr>
              <w:t>10.2</w:t>
            </w:r>
          </w:p>
          <w:p w:rsidR="00880493" w:rsidRPr="00176B22" w:rsidRDefault="0066461F" w:rsidP="00C2091D">
            <w:pPr>
              <w:adjustRightInd w:val="0"/>
              <w:snapToGrid w:val="0"/>
              <w:spacing w:line="360" w:lineRule="auto"/>
              <w:ind w:firstLine="371"/>
            </w:pPr>
            <w:r w:rsidRPr="00176B22">
              <w:rPr>
                <w:spacing w:val="4"/>
                <w:w w:val="118"/>
              </w:rPr>
              <w:t>8.1</w:t>
            </w:r>
          </w:p>
          <w:p w:rsidR="00880493" w:rsidRPr="00176B22" w:rsidRDefault="0066461F" w:rsidP="00C2091D">
            <w:pPr>
              <w:adjustRightInd w:val="0"/>
              <w:snapToGrid w:val="0"/>
              <w:spacing w:line="360" w:lineRule="auto"/>
              <w:ind w:firstLine="373"/>
            </w:pPr>
            <w:r w:rsidRPr="00176B22">
              <w:rPr>
                <w:spacing w:val="4"/>
                <w:w w:val="117"/>
              </w:rPr>
              <w:t>6.1</w:t>
            </w:r>
          </w:p>
          <w:p w:rsidR="00880493" w:rsidRPr="00176B22" w:rsidRDefault="0066461F" w:rsidP="00C2091D">
            <w:pPr>
              <w:adjustRightInd w:val="0"/>
              <w:snapToGrid w:val="0"/>
              <w:spacing w:line="360" w:lineRule="auto"/>
              <w:ind w:firstLine="370"/>
            </w:pPr>
            <w:r w:rsidRPr="00176B22">
              <w:rPr>
                <w:spacing w:val="4"/>
                <w:w w:val="119"/>
              </w:rPr>
              <w:t>4.8</w:t>
            </w:r>
          </w:p>
          <w:p w:rsidR="00880493" w:rsidRPr="00176B22" w:rsidRDefault="0066461F" w:rsidP="00C2091D">
            <w:pPr>
              <w:adjustRightInd w:val="0"/>
              <w:snapToGrid w:val="0"/>
              <w:spacing w:line="360" w:lineRule="auto"/>
              <w:ind w:firstLine="372"/>
            </w:pPr>
            <w:r w:rsidRPr="00176B22">
              <w:rPr>
                <w:spacing w:val="4"/>
                <w:w w:val="118"/>
              </w:rPr>
              <w:t>3.8</w:t>
            </w:r>
          </w:p>
          <w:p w:rsidR="00880493" w:rsidRPr="00176B22" w:rsidRDefault="0066461F" w:rsidP="00C2091D">
            <w:pPr>
              <w:adjustRightInd w:val="0"/>
              <w:snapToGrid w:val="0"/>
              <w:spacing w:line="360" w:lineRule="auto"/>
              <w:ind w:firstLine="371"/>
            </w:pPr>
            <w:r w:rsidRPr="00176B22">
              <w:rPr>
                <w:spacing w:val="4"/>
                <w:w w:val="119"/>
              </w:rPr>
              <w:t>2.9</w:t>
            </w:r>
          </w:p>
          <w:p w:rsidR="00880493" w:rsidRPr="00176B22" w:rsidRDefault="0066461F" w:rsidP="00C2091D">
            <w:pPr>
              <w:adjustRightInd w:val="0"/>
              <w:snapToGrid w:val="0"/>
              <w:spacing w:line="360" w:lineRule="auto"/>
              <w:ind w:firstLine="371"/>
            </w:pPr>
            <w:r w:rsidRPr="00176B22">
              <w:rPr>
                <w:spacing w:val="4"/>
                <w:w w:val="118"/>
              </w:rPr>
              <w:t>2.2</w:t>
            </w:r>
          </w:p>
        </w:tc>
        <w:tc>
          <w:tcPr>
            <w:tcW w:w="1095" w:type="pct"/>
            <w:tcBorders>
              <w:bottom w:val="single" w:sz="6" w:space="0" w:color="231F20"/>
              <w:right w:val="nil"/>
            </w:tcBorders>
            <w:vAlign w:val="center"/>
          </w:tcPr>
          <w:p w:rsidR="00880493" w:rsidRPr="00176B22" w:rsidRDefault="0066461F" w:rsidP="00C2091D">
            <w:pPr>
              <w:adjustRightInd w:val="0"/>
              <w:snapToGrid w:val="0"/>
              <w:spacing w:line="360" w:lineRule="auto"/>
              <w:ind w:firstLine="364"/>
            </w:pPr>
            <w:r w:rsidRPr="00176B22">
              <w:rPr>
                <w:spacing w:val="4"/>
                <w:w w:val="119"/>
              </w:rPr>
              <w:t>4.0</w:t>
            </w:r>
          </w:p>
          <w:p w:rsidR="00880493" w:rsidRPr="00176B22" w:rsidRDefault="0066461F" w:rsidP="00C2091D">
            <w:pPr>
              <w:adjustRightInd w:val="0"/>
              <w:snapToGrid w:val="0"/>
              <w:spacing w:line="360" w:lineRule="auto"/>
              <w:ind w:firstLine="367"/>
            </w:pPr>
            <w:r w:rsidRPr="00176B22">
              <w:rPr>
                <w:spacing w:val="4"/>
                <w:w w:val="118"/>
              </w:rPr>
              <w:t>3.6</w:t>
            </w:r>
          </w:p>
          <w:p w:rsidR="00880493" w:rsidRPr="00176B22" w:rsidRDefault="0066461F" w:rsidP="00C2091D">
            <w:pPr>
              <w:adjustRightInd w:val="0"/>
              <w:snapToGrid w:val="0"/>
              <w:spacing w:line="360" w:lineRule="auto"/>
              <w:ind w:firstLine="367"/>
            </w:pPr>
            <w:r w:rsidRPr="00176B22">
              <w:rPr>
                <w:spacing w:val="4"/>
                <w:w w:val="118"/>
              </w:rPr>
              <w:t>3.2</w:t>
            </w:r>
          </w:p>
          <w:p w:rsidR="00880493" w:rsidRPr="00176B22" w:rsidRDefault="0066461F" w:rsidP="00C2091D">
            <w:pPr>
              <w:adjustRightInd w:val="0"/>
              <w:snapToGrid w:val="0"/>
              <w:spacing w:line="360" w:lineRule="auto"/>
              <w:ind w:firstLine="366"/>
            </w:pPr>
            <w:r w:rsidRPr="00176B22">
              <w:rPr>
                <w:spacing w:val="4"/>
                <w:w w:val="119"/>
              </w:rPr>
              <w:t>2.6</w:t>
            </w:r>
          </w:p>
          <w:p w:rsidR="00880493" w:rsidRPr="00176B22" w:rsidRDefault="0066461F" w:rsidP="00C2091D">
            <w:pPr>
              <w:adjustRightInd w:val="0"/>
              <w:snapToGrid w:val="0"/>
              <w:spacing w:line="360" w:lineRule="auto"/>
              <w:ind w:firstLine="366"/>
            </w:pPr>
            <w:r w:rsidRPr="00176B22">
              <w:rPr>
                <w:spacing w:val="4"/>
                <w:w w:val="118"/>
              </w:rPr>
              <w:t>2.0</w:t>
            </w:r>
          </w:p>
          <w:p w:rsidR="00880493" w:rsidRPr="00176B22" w:rsidRDefault="0066461F" w:rsidP="00C2091D">
            <w:pPr>
              <w:adjustRightInd w:val="0"/>
              <w:snapToGrid w:val="0"/>
              <w:spacing w:line="360" w:lineRule="auto"/>
              <w:ind w:firstLine="369"/>
            </w:pPr>
            <w:r w:rsidRPr="00176B22">
              <w:rPr>
                <w:spacing w:val="4"/>
                <w:w w:val="117"/>
              </w:rPr>
              <w:t>1.6</w:t>
            </w:r>
          </w:p>
          <w:p w:rsidR="00880493" w:rsidRPr="00176B22" w:rsidRDefault="0066461F" w:rsidP="00C2091D">
            <w:pPr>
              <w:adjustRightInd w:val="0"/>
              <w:snapToGrid w:val="0"/>
              <w:spacing w:line="360" w:lineRule="auto"/>
              <w:ind w:firstLine="369"/>
            </w:pPr>
            <w:r w:rsidRPr="00176B22">
              <w:rPr>
                <w:spacing w:val="4"/>
                <w:w w:val="117"/>
              </w:rPr>
              <w:t>1.2</w:t>
            </w:r>
          </w:p>
          <w:p w:rsidR="00880493" w:rsidRPr="00176B22" w:rsidRDefault="0066461F" w:rsidP="00C2091D">
            <w:pPr>
              <w:adjustRightInd w:val="0"/>
              <w:snapToGrid w:val="0"/>
              <w:spacing w:line="360" w:lineRule="auto"/>
              <w:ind w:firstLine="369"/>
            </w:pPr>
            <w:r w:rsidRPr="00176B22">
              <w:rPr>
                <w:spacing w:val="4"/>
                <w:w w:val="116"/>
              </w:rPr>
              <w:t>1.0</w:t>
            </w:r>
          </w:p>
          <w:p w:rsidR="00880493" w:rsidRPr="00176B22" w:rsidRDefault="0066461F" w:rsidP="00C2091D">
            <w:pPr>
              <w:adjustRightInd w:val="0"/>
              <w:snapToGrid w:val="0"/>
              <w:spacing w:line="360" w:lineRule="auto"/>
              <w:ind w:firstLine="324"/>
            </w:pPr>
            <w:r w:rsidRPr="00176B22">
              <w:rPr>
                <w:spacing w:val="4"/>
                <w:w w:val="112"/>
              </w:rPr>
              <w:t>0.80</w:t>
            </w:r>
          </w:p>
          <w:p w:rsidR="00880493" w:rsidRPr="00176B22" w:rsidRDefault="0066461F" w:rsidP="00C2091D">
            <w:pPr>
              <w:adjustRightInd w:val="0"/>
              <w:snapToGrid w:val="0"/>
              <w:spacing w:line="360" w:lineRule="auto"/>
              <w:ind w:firstLine="324"/>
            </w:pPr>
            <w:r w:rsidRPr="00176B22">
              <w:rPr>
                <w:spacing w:val="4"/>
                <w:w w:val="112"/>
              </w:rPr>
              <w:t>0.60</w:t>
            </w:r>
          </w:p>
          <w:p w:rsidR="00880493" w:rsidRPr="00176B22" w:rsidRDefault="0066461F" w:rsidP="00C2091D">
            <w:pPr>
              <w:adjustRightInd w:val="0"/>
              <w:snapToGrid w:val="0"/>
              <w:spacing w:line="360" w:lineRule="auto"/>
              <w:ind w:firstLine="324"/>
            </w:pPr>
            <w:r w:rsidRPr="00176B22">
              <w:rPr>
                <w:spacing w:val="4"/>
                <w:w w:val="112"/>
              </w:rPr>
              <w:t>0.40</w:t>
            </w:r>
          </w:p>
        </w:tc>
      </w:tr>
    </w:tbl>
    <w:p w:rsidR="00880493" w:rsidRPr="00176B22" w:rsidRDefault="0066461F" w:rsidP="00C2091D">
      <w:pPr>
        <w:adjustRightInd w:val="0"/>
        <w:snapToGrid w:val="0"/>
        <w:spacing w:line="360" w:lineRule="auto"/>
        <w:ind w:firstLineChars="200" w:firstLine="447"/>
      </w:pPr>
      <w:r w:rsidRPr="00176B22">
        <w:rPr>
          <w:spacing w:val="5"/>
          <w:w w:val="102"/>
        </w:rPr>
        <w:t>注</w:t>
      </w:r>
      <w:r w:rsidR="009B61A5" w:rsidRPr="00176B22">
        <w:rPr>
          <w:spacing w:val="5"/>
          <w:w w:val="102"/>
        </w:rPr>
        <w:t>：</w:t>
      </w:r>
      <w:r w:rsidRPr="00176B22">
        <w:rPr>
          <w:spacing w:val="5"/>
          <w:w w:val="102"/>
          <w:position w:val="-1"/>
        </w:rPr>
        <w:t>HC1</w:t>
      </w:r>
      <w:r w:rsidRPr="00176B22">
        <w:rPr>
          <w:spacing w:val="5"/>
          <w:w w:val="102"/>
        </w:rPr>
        <w:t>级适用于硼硅酸盐玻璃制成的玻璃容器分级；</w:t>
      </w:r>
      <w:r w:rsidRPr="00176B22">
        <w:rPr>
          <w:spacing w:val="5"/>
          <w:w w:val="102"/>
          <w:position w:val="-1"/>
        </w:rPr>
        <w:t>HC2</w:t>
      </w:r>
      <w:r w:rsidRPr="00176B22">
        <w:rPr>
          <w:spacing w:val="5"/>
          <w:w w:val="102"/>
        </w:rPr>
        <w:t>级</w:t>
      </w:r>
      <w:r w:rsidRPr="00176B22">
        <w:rPr>
          <w:spacing w:val="6"/>
        </w:rPr>
        <w:t>适用于内表面经过处理的玻璃容器分级。必要时需要通过表面侵蚀试</w:t>
      </w:r>
      <w:r w:rsidRPr="00176B22">
        <w:rPr>
          <w:spacing w:val="3"/>
        </w:rPr>
        <w:t>验对内表面是否经过处理进行判断。表面侵蚀试验方法</w:t>
      </w:r>
      <w:r w:rsidRPr="00176B22">
        <w:rPr>
          <w:spacing w:val="-24"/>
        </w:rPr>
        <w:t>：</w:t>
      </w:r>
      <w:r w:rsidRPr="00176B22">
        <w:rPr>
          <w:spacing w:val="3"/>
        </w:rPr>
        <w:t>将</w:t>
      </w:r>
      <w:r w:rsidRPr="00176B22">
        <w:rPr>
          <w:spacing w:val="3"/>
        </w:rPr>
        <w:t>40%</w:t>
      </w:r>
      <w:r w:rsidRPr="00176B22">
        <w:rPr>
          <w:spacing w:val="3"/>
        </w:rPr>
        <w:t>氢氟</w:t>
      </w:r>
      <w:r w:rsidRPr="00176B22">
        <w:rPr>
          <w:spacing w:val="4"/>
          <w:w w:val="104"/>
        </w:rPr>
        <w:t>酸溶液</w:t>
      </w:r>
      <w:r w:rsidRPr="00176B22">
        <w:rPr>
          <w:spacing w:val="4"/>
          <w:w w:val="104"/>
          <w:position w:val="-1"/>
        </w:rPr>
        <w:t>-2mo</w:t>
      </w:r>
      <w:r w:rsidRPr="00176B22">
        <w:rPr>
          <w:spacing w:val="4"/>
          <w:w w:val="104"/>
        </w:rPr>
        <w:t>l/L</w:t>
      </w:r>
      <w:r w:rsidRPr="00176B22">
        <w:rPr>
          <w:spacing w:val="4"/>
          <w:w w:val="104"/>
        </w:rPr>
        <w:t>盐酸溶液</w:t>
      </w:r>
      <w:r w:rsidRPr="00691481">
        <w:rPr>
          <w:spacing w:val="4"/>
          <w:w w:val="104"/>
        </w:rPr>
        <w:t>(</w:t>
      </w:r>
      <w:r w:rsidRPr="00691481">
        <w:rPr>
          <w:spacing w:val="4"/>
          <w:w w:val="104"/>
          <w:position w:val="-1"/>
        </w:rPr>
        <w:t>1</w:t>
      </w:r>
      <w:r w:rsidR="00176B22" w:rsidRPr="00691481">
        <w:rPr>
          <w:spacing w:val="4"/>
          <w:w w:val="104"/>
          <w:position w:val="-1"/>
        </w:rPr>
        <w:t>：</w:t>
      </w:r>
      <w:r w:rsidRPr="00691481">
        <w:rPr>
          <w:spacing w:val="4"/>
          <w:w w:val="104"/>
        </w:rPr>
        <w:t>9)</w:t>
      </w:r>
      <w:r w:rsidRPr="00176B22">
        <w:rPr>
          <w:spacing w:val="4"/>
          <w:w w:val="104"/>
        </w:rPr>
        <w:t>的混合溶液注入试样至满口容量，于</w:t>
      </w:r>
      <w:r w:rsidRPr="00176B22">
        <w:rPr>
          <w:spacing w:val="5"/>
          <w:w w:val="103"/>
        </w:rPr>
        <w:t>室温放置</w:t>
      </w:r>
      <w:r w:rsidRPr="00176B22">
        <w:rPr>
          <w:spacing w:val="5"/>
          <w:w w:val="103"/>
          <w:position w:val="-1"/>
        </w:rPr>
        <w:t>10</w:t>
      </w:r>
      <w:r w:rsidRPr="00176B22">
        <w:rPr>
          <w:spacing w:val="5"/>
          <w:w w:val="103"/>
        </w:rPr>
        <w:t>分钟，然后小心地倒出试样中的溶液。用</w:t>
      </w:r>
      <w:r w:rsidR="00200EB8" w:rsidRPr="00176B22">
        <w:rPr>
          <w:spacing w:val="5"/>
          <w:w w:val="103"/>
        </w:rPr>
        <w:t>纯化水</w:t>
      </w:r>
      <w:r w:rsidRPr="00176B22">
        <w:rPr>
          <w:spacing w:val="5"/>
          <w:w w:val="103"/>
        </w:rPr>
        <w:t>冲洗试样</w:t>
      </w:r>
      <w:r w:rsidRPr="00176B22">
        <w:rPr>
          <w:spacing w:val="5"/>
          <w:w w:val="103"/>
          <w:position w:val="-1"/>
        </w:rPr>
        <w:t>3</w:t>
      </w:r>
      <w:r w:rsidRPr="00176B22">
        <w:rPr>
          <w:spacing w:val="4"/>
          <w:w w:val="101"/>
        </w:rPr>
        <w:t>次</w:t>
      </w:r>
      <w:r w:rsidRPr="00176B22">
        <w:rPr>
          <w:spacing w:val="-31"/>
        </w:rPr>
        <w:t>，</w:t>
      </w:r>
      <w:r w:rsidRPr="00176B22">
        <w:rPr>
          <w:spacing w:val="4"/>
          <w:w w:val="101"/>
        </w:rPr>
        <w:t>再用试验用水冲洗试样</w:t>
      </w:r>
      <w:r w:rsidRPr="00176B22">
        <w:rPr>
          <w:spacing w:val="4"/>
          <w:w w:val="101"/>
          <w:position w:val="-1"/>
        </w:rPr>
        <w:t>2</w:t>
      </w:r>
      <w:r w:rsidRPr="00176B22">
        <w:rPr>
          <w:spacing w:val="4"/>
          <w:w w:val="101"/>
        </w:rPr>
        <w:t>次以上</w:t>
      </w:r>
      <w:r w:rsidRPr="00176B22">
        <w:rPr>
          <w:spacing w:val="-41"/>
        </w:rPr>
        <w:t>，</w:t>
      </w:r>
      <w:r w:rsidRPr="00176B22">
        <w:rPr>
          <w:spacing w:val="4"/>
          <w:w w:val="101"/>
        </w:rPr>
        <w:t>然后按内表面耐水性测定法进行试验。如果试验结果高于原始内表面的试验结果</w:t>
      </w:r>
      <w:r w:rsidRPr="00176B22">
        <w:rPr>
          <w:spacing w:val="4"/>
          <w:w w:val="101"/>
          <w:position w:val="-1"/>
        </w:rPr>
        <w:t>5</w:t>
      </w:r>
      <w:r w:rsidRPr="00176B22">
        <w:rPr>
          <w:spacing w:val="4"/>
          <w:w w:val="101"/>
        </w:rPr>
        <w:t>倍以上</w:t>
      </w:r>
      <w:r w:rsidRPr="00176B22">
        <w:rPr>
          <w:spacing w:val="-41"/>
        </w:rPr>
        <w:t>，</w:t>
      </w:r>
      <w:r w:rsidRPr="00176B22">
        <w:rPr>
          <w:spacing w:val="4"/>
          <w:w w:val="101"/>
        </w:rPr>
        <w:t>则认为</w:t>
      </w:r>
      <w:r w:rsidRPr="00176B22">
        <w:rPr>
          <w:spacing w:val="4"/>
          <w:w w:val="102"/>
        </w:rPr>
        <w:t>这些样品经过表面处理。</w:t>
      </w:r>
      <w:r w:rsidR="008C0E21" w:rsidRPr="00176B22">
        <w:rPr>
          <w:spacing w:val="4"/>
          <w:w w:val="102"/>
        </w:rPr>
        <w:t>（</w:t>
      </w:r>
      <w:r w:rsidRPr="00176B22">
        <w:rPr>
          <w:spacing w:val="4"/>
          <w:w w:val="102"/>
        </w:rPr>
        <w:t>注意</w:t>
      </w:r>
      <w:r w:rsidRPr="00176B22">
        <w:rPr>
          <w:spacing w:val="-17"/>
        </w:rPr>
        <w:t>：</w:t>
      </w:r>
      <w:r w:rsidRPr="00176B22">
        <w:rPr>
          <w:spacing w:val="4"/>
          <w:w w:val="102"/>
        </w:rPr>
        <w:t>氢氟酸具有极强的腐蚀性，即使极</w:t>
      </w:r>
      <w:r w:rsidRPr="00176B22">
        <w:t>少量也有可能导致危及生命的伤害。</w:t>
      </w:r>
      <w:r w:rsidR="008C0E21" w:rsidRPr="00176B22">
        <w:t>）</w:t>
      </w:r>
    </w:p>
    <w:p w:rsidR="00880493" w:rsidRPr="00176B22" w:rsidRDefault="0066461F" w:rsidP="00C2091D">
      <w:pPr>
        <w:pStyle w:val="a7"/>
        <w:suppressLineNumbers/>
        <w:adjustRightInd w:val="0"/>
        <w:snapToGrid w:val="0"/>
        <w:spacing w:line="360" w:lineRule="auto"/>
        <w:ind w:firstLineChars="200" w:firstLine="480"/>
        <w:rPr>
          <w:rFonts w:ascii="Times New Roman" w:hAnsi="Times New Roman" w:cs="Times New Roman"/>
          <w:sz w:val="24"/>
          <w:szCs w:val="24"/>
        </w:rPr>
      </w:pPr>
      <w:r w:rsidRPr="00176B22">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w:pict>
              <v:shapetype w14:anchorId="528DD7F8"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mc:Fallback>
        </mc:AlternateContent>
      </w:r>
    </w:p>
    <w:p w:rsidR="005731C2" w:rsidRPr="00176B22" w:rsidRDefault="0066461F" w:rsidP="00C2091D">
      <w:pPr>
        <w:pStyle w:val="a7"/>
        <w:suppressLineNumbers/>
        <w:adjustRightInd w:val="0"/>
        <w:snapToGrid w:val="0"/>
        <w:spacing w:line="360" w:lineRule="auto"/>
        <w:rPr>
          <w:rFonts w:ascii="Times New Roman" w:hAnsi="Times New Roman" w:cs="Times New Roman"/>
          <w:sz w:val="24"/>
          <w:szCs w:val="24"/>
        </w:rPr>
      </w:pPr>
      <w:r w:rsidRPr="00176B22">
        <w:rPr>
          <w:rFonts w:ascii="Times New Roman" w:hAnsi="Times New Roman" w:cs="Times New Roman"/>
          <w:sz w:val="24"/>
          <w:szCs w:val="24"/>
        </w:rPr>
        <w:lastRenderedPageBreak/>
        <w:t>起草单位：中国食品药品检定研究院</w:t>
      </w:r>
      <w:r w:rsidR="005731C2" w:rsidRPr="00176B22">
        <w:rPr>
          <w:rFonts w:ascii="Times New Roman" w:hAnsi="Times New Roman" w:cs="Times New Roman"/>
          <w:sz w:val="24"/>
          <w:szCs w:val="24"/>
        </w:rPr>
        <w:t xml:space="preserve">         </w:t>
      </w:r>
      <w:r w:rsidR="005731C2" w:rsidRPr="00176B22">
        <w:rPr>
          <w:rFonts w:ascii="Times New Roman" w:hAnsi="Times New Roman" w:cs="Times New Roman"/>
          <w:sz w:val="24"/>
          <w:szCs w:val="24"/>
        </w:rPr>
        <w:t>联系电话：</w:t>
      </w:r>
      <w:r w:rsidR="005731C2" w:rsidRPr="00176B22">
        <w:rPr>
          <w:rFonts w:ascii="Times New Roman" w:hAnsi="Times New Roman" w:cs="Times New Roman"/>
          <w:sz w:val="24"/>
          <w:szCs w:val="24"/>
        </w:rPr>
        <w:t>010-67095110</w:t>
      </w:r>
    </w:p>
    <w:p w:rsidR="00F1099A" w:rsidRPr="00176B22" w:rsidRDefault="005731C2" w:rsidP="00C2091D">
      <w:pPr>
        <w:pStyle w:val="a7"/>
        <w:suppressLineNumbers/>
        <w:adjustRightInd w:val="0"/>
        <w:snapToGrid w:val="0"/>
        <w:spacing w:line="360" w:lineRule="auto"/>
        <w:rPr>
          <w:rFonts w:ascii="Times New Roman" w:hAnsi="Times New Roman" w:cs="Times New Roman"/>
          <w:sz w:val="24"/>
          <w:szCs w:val="24"/>
        </w:rPr>
      </w:pPr>
      <w:r w:rsidRPr="00176B22">
        <w:rPr>
          <w:rFonts w:ascii="Times New Roman" w:hAnsi="Times New Roman" w:cs="Times New Roman"/>
          <w:sz w:val="24"/>
          <w:szCs w:val="24"/>
        </w:rPr>
        <w:t>参与单位：北京市药品包装材料检验所</w:t>
      </w:r>
      <w:r w:rsidR="00781D0C" w:rsidRPr="00176B22">
        <w:rPr>
          <w:rFonts w:ascii="Times New Roman" w:hAnsi="Times New Roman" w:cs="Times New Roman"/>
          <w:sz w:val="24"/>
          <w:szCs w:val="24"/>
        </w:rPr>
        <w:t>、浙江省食品药品检验研究院</w:t>
      </w:r>
      <w:r w:rsidR="00054060" w:rsidRPr="00176B22">
        <w:rPr>
          <w:rFonts w:ascii="Times New Roman" w:hAnsi="Times New Roman" w:cs="Times New Roman"/>
          <w:sz w:val="24"/>
          <w:szCs w:val="24"/>
        </w:rPr>
        <w:t>、中国医药包装协会、北京市药品包装材料检验所、国家食品药品监督管理局药品包装材料科研检验中心、四川省药品检验研究院、双峰格雷斯海姆医药玻璃有限公司、山东省药用玻璃股份有限公司、重庆正川医药包装材料股份有限公司、沧州四星玻璃股份有限公司、山东力诺特种玻璃股份有限公司、宁波正力药品包装有限公司、浙江省食品药品检验研究院</w:t>
      </w:r>
      <w:r w:rsidR="00F1099A" w:rsidRPr="00176B22">
        <w:rPr>
          <w:rFonts w:ascii="Times New Roman" w:hAnsi="Times New Roman" w:cs="Times New Roman"/>
          <w:sz w:val="24"/>
          <w:szCs w:val="24"/>
        </w:rPr>
        <w:br w:type="page"/>
      </w:r>
    </w:p>
    <w:p w:rsidR="00880493" w:rsidRPr="00176B22" w:rsidRDefault="0066461F" w:rsidP="00C2091D">
      <w:pPr>
        <w:pStyle w:val="a7"/>
        <w:suppressLineNumbers/>
        <w:adjustRightInd w:val="0"/>
        <w:snapToGrid w:val="0"/>
        <w:spacing w:line="360" w:lineRule="auto"/>
        <w:jc w:val="center"/>
        <w:rPr>
          <w:rFonts w:ascii="Times New Roman" w:hAnsi="Times New Roman" w:cs="Times New Roman"/>
          <w:b/>
          <w:sz w:val="24"/>
          <w:szCs w:val="24"/>
        </w:rPr>
      </w:pPr>
      <w:r w:rsidRPr="00176B22">
        <w:rPr>
          <w:rFonts w:ascii="Times New Roman" w:hAnsi="Times New Roman" w:cs="Times New Roman"/>
          <w:b/>
          <w:sz w:val="24"/>
          <w:szCs w:val="24"/>
        </w:rPr>
        <w:lastRenderedPageBreak/>
        <w:t>玻璃容器内表面耐水性测定法修订说明</w:t>
      </w:r>
    </w:p>
    <w:p w:rsidR="00CA0928" w:rsidRPr="00176B22" w:rsidRDefault="00CA0928" w:rsidP="00C2091D">
      <w:pPr>
        <w:pStyle w:val="a7"/>
        <w:suppressLineNumbers/>
        <w:adjustRightInd w:val="0"/>
        <w:snapToGrid w:val="0"/>
        <w:spacing w:line="360" w:lineRule="auto"/>
        <w:rPr>
          <w:rFonts w:ascii="Times New Roman" w:hAnsi="Times New Roman" w:cs="Times New Roman"/>
          <w:color w:val="FF0000"/>
          <w:sz w:val="24"/>
          <w:szCs w:val="24"/>
        </w:rPr>
      </w:pPr>
    </w:p>
    <w:p w:rsidR="00CA0928" w:rsidRPr="00176B22" w:rsidRDefault="00CA0928" w:rsidP="00C2091D">
      <w:pPr>
        <w:pStyle w:val="a7"/>
        <w:numPr>
          <w:ilvl w:val="0"/>
          <w:numId w:val="4"/>
        </w:numPr>
        <w:suppressLineNumbers/>
        <w:adjustRightInd w:val="0"/>
        <w:snapToGrid w:val="0"/>
        <w:spacing w:line="360" w:lineRule="auto"/>
        <w:rPr>
          <w:rFonts w:ascii="Times New Roman" w:hAnsi="Times New Roman" w:cs="Times New Roman"/>
          <w:sz w:val="24"/>
          <w:szCs w:val="24"/>
        </w:rPr>
      </w:pPr>
      <w:r w:rsidRPr="00176B22">
        <w:rPr>
          <w:rFonts w:ascii="Times New Roman" w:hAnsi="Times New Roman" w:cs="Times New Roman"/>
          <w:sz w:val="24"/>
          <w:szCs w:val="24"/>
        </w:rPr>
        <w:t>制修订的目的意义</w:t>
      </w:r>
    </w:p>
    <w:p w:rsidR="00CA0928" w:rsidRPr="00176B22" w:rsidRDefault="00CA0928" w:rsidP="00C2091D">
      <w:pPr>
        <w:pStyle w:val="a7"/>
        <w:suppressLineNumbers/>
        <w:adjustRightInd w:val="0"/>
        <w:snapToGrid w:val="0"/>
        <w:spacing w:line="360" w:lineRule="auto"/>
        <w:ind w:firstLineChars="200" w:firstLine="480"/>
        <w:rPr>
          <w:rFonts w:ascii="Times New Roman" w:hAnsi="Times New Roman" w:cs="Times New Roman"/>
          <w:sz w:val="24"/>
          <w:szCs w:val="24"/>
        </w:rPr>
      </w:pPr>
      <w:r w:rsidRPr="00176B22">
        <w:rPr>
          <w:rFonts w:ascii="Times New Roman" w:hAnsi="Times New Roman" w:cs="Times New Roman"/>
          <w:sz w:val="24"/>
          <w:szCs w:val="24"/>
        </w:rPr>
        <w:t>为了有效加强对药用玻璃材料和容器的质量控制，保证药品质量，便于药品生产企业的使用。根据国家药典委员会构建药包材标准体系的要求，并结合本标准执行以来多方意见的反馈，对原标准《中国药典》</w:t>
      </w:r>
      <w:r w:rsidRPr="00176B22">
        <w:rPr>
          <w:rFonts w:ascii="Times New Roman" w:hAnsi="Times New Roman" w:cs="Times New Roman"/>
          <w:sz w:val="24"/>
          <w:szCs w:val="24"/>
        </w:rPr>
        <w:t>2020</w:t>
      </w:r>
      <w:r w:rsidRPr="00176B22">
        <w:rPr>
          <w:rFonts w:ascii="Times New Roman" w:hAnsi="Times New Roman" w:cs="Times New Roman"/>
          <w:sz w:val="24"/>
          <w:szCs w:val="24"/>
        </w:rPr>
        <w:t>年版四部</w:t>
      </w:r>
      <w:r w:rsidRPr="00176B22">
        <w:rPr>
          <w:rFonts w:ascii="Times New Roman" w:hAnsi="Times New Roman" w:cs="Times New Roman"/>
          <w:sz w:val="24"/>
          <w:szCs w:val="24"/>
        </w:rPr>
        <w:t xml:space="preserve">4006 </w:t>
      </w:r>
      <w:r w:rsidRPr="00176B22">
        <w:rPr>
          <w:rFonts w:ascii="Times New Roman" w:hAnsi="Times New Roman" w:cs="Times New Roman"/>
          <w:sz w:val="24"/>
          <w:szCs w:val="24"/>
        </w:rPr>
        <w:t>内表面耐水性测定法进行修订。</w:t>
      </w:r>
    </w:p>
    <w:p w:rsidR="00CA0928" w:rsidRPr="00176B22" w:rsidRDefault="00CA0928" w:rsidP="00C2091D">
      <w:pPr>
        <w:pStyle w:val="a7"/>
        <w:suppressLineNumbers/>
        <w:adjustRightInd w:val="0"/>
        <w:snapToGrid w:val="0"/>
        <w:spacing w:line="360" w:lineRule="auto"/>
        <w:ind w:firstLineChars="200" w:firstLine="480"/>
        <w:rPr>
          <w:rFonts w:ascii="Times New Roman" w:hAnsi="Times New Roman" w:cs="Times New Roman"/>
          <w:sz w:val="24"/>
          <w:szCs w:val="24"/>
        </w:rPr>
      </w:pPr>
      <w:r w:rsidRPr="00176B22">
        <w:rPr>
          <w:rFonts w:ascii="Times New Roman" w:hAnsi="Times New Roman" w:cs="Times New Roman"/>
          <w:sz w:val="24"/>
          <w:szCs w:val="24"/>
        </w:rPr>
        <w:t>二、</w:t>
      </w:r>
      <w:r w:rsidR="00C2091D">
        <w:rPr>
          <w:rFonts w:ascii="Times New Roman" w:hAnsi="Times New Roman" w:cs="Times New Roman" w:hint="eastAsia"/>
          <w:sz w:val="24"/>
          <w:szCs w:val="24"/>
        </w:rPr>
        <w:t>参考标准</w:t>
      </w:r>
    </w:p>
    <w:p w:rsidR="00C6287A" w:rsidRPr="00176B22" w:rsidRDefault="00CA0928" w:rsidP="00C2091D">
      <w:pPr>
        <w:pStyle w:val="a7"/>
        <w:suppressLineNumbers/>
        <w:adjustRightInd w:val="0"/>
        <w:snapToGrid w:val="0"/>
        <w:spacing w:line="360" w:lineRule="auto"/>
        <w:ind w:firstLineChars="200" w:firstLine="480"/>
        <w:rPr>
          <w:rFonts w:ascii="Times New Roman" w:hAnsi="Times New Roman" w:cs="Times New Roman"/>
          <w:sz w:val="24"/>
          <w:szCs w:val="24"/>
        </w:rPr>
      </w:pPr>
      <w:r w:rsidRPr="00176B22">
        <w:rPr>
          <w:rFonts w:ascii="Times New Roman" w:hAnsi="Times New Roman" w:cs="Times New Roman"/>
          <w:sz w:val="24"/>
          <w:szCs w:val="24"/>
        </w:rPr>
        <w:t>参考</w:t>
      </w:r>
      <w:r w:rsidRPr="00176B22">
        <w:rPr>
          <w:rFonts w:ascii="Times New Roman" w:hAnsi="Times New Roman" w:cs="Times New Roman"/>
          <w:bCs/>
          <w:sz w:val="24"/>
          <w:szCs w:val="24"/>
        </w:rPr>
        <w:t xml:space="preserve">GB/T 12416.2-1990 </w:t>
      </w:r>
      <w:r w:rsidRPr="00176B22">
        <w:rPr>
          <w:rFonts w:ascii="Times New Roman" w:hAnsi="Times New Roman" w:cs="Times New Roman"/>
          <w:bCs/>
          <w:sz w:val="24"/>
          <w:szCs w:val="24"/>
        </w:rPr>
        <w:t>玻璃颗粒在</w:t>
      </w:r>
      <w:r w:rsidRPr="00176B22">
        <w:rPr>
          <w:rFonts w:ascii="Times New Roman" w:hAnsi="Times New Roman" w:cs="Times New Roman"/>
          <w:bCs/>
          <w:sz w:val="24"/>
          <w:szCs w:val="24"/>
        </w:rPr>
        <w:t xml:space="preserve"> 121℃</w:t>
      </w:r>
      <w:r w:rsidRPr="00176B22">
        <w:rPr>
          <w:rFonts w:ascii="Times New Roman" w:hAnsi="Times New Roman" w:cs="Times New Roman"/>
          <w:bCs/>
          <w:sz w:val="24"/>
          <w:szCs w:val="24"/>
        </w:rPr>
        <w:t>耐水性的试验方法</w:t>
      </w:r>
      <w:r w:rsidR="00657716">
        <w:rPr>
          <w:rFonts w:ascii="Times New Roman" w:hAnsi="Times New Roman" w:cs="Times New Roman" w:hint="eastAsia"/>
          <w:bCs/>
          <w:sz w:val="24"/>
          <w:szCs w:val="24"/>
        </w:rPr>
        <w:t>、</w:t>
      </w:r>
      <w:r w:rsidRPr="00176B22">
        <w:rPr>
          <w:rFonts w:ascii="Times New Roman" w:hAnsi="Times New Roman" w:cs="Times New Roman"/>
          <w:bCs/>
          <w:sz w:val="24"/>
          <w:szCs w:val="24"/>
        </w:rPr>
        <w:t>ISO 720-1985 Glass Hydrolytic resistance of glass grains at 121 degrees C Method of test and classification</w:t>
      </w:r>
      <w:r w:rsidRPr="00176B22">
        <w:rPr>
          <w:rFonts w:ascii="Times New Roman" w:hAnsi="Times New Roman" w:cs="Times New Roman"/>
          <w:bCs/>
          <w:sz w:val="24"/>
          <w:szCs w:val="24"/>
        </w:rPr>
        <w:t>、</w:t>
      </w:r>
      <w:r w:rsidR="002E2775">
        <w:rPr>
          <w:rFonts w:ascii="Times New Roman" w:hAnsi="Times New Roman" w:cs="Times New Roman"/>
          <w:bCs/>
          <w:sz w:val="24"/>
          <w:szCs w:val="24"/>
        </w:rPr>
        <w:t xml:space="preserve">USP 43 &lt;660&gt; </w:t>
      </w:r>
      <w:r w:rsidRPr="00176B22">
        <w:rPr>
          <w:rFonts w:ascii="Times New Roman" w:hAnsi="Times New Roman" w:cs="Times New Roman"/>
          <w:bCs/>
          <w:sz w:val="24"/>
          <w:szCs w:val="24"/>
        </w:rPr>
        <w:t>CONTAINERS—GLASS Surface Glass Test</w:t>
      </w:r>
      <w:r w:rsidRPr="00176B22">
        <w:rPr>
          <w:rFonts w:ascii="Times New Roman" w:hAnsi="Times New Roman" w:cs="Times New Roman"/>
          <w:bCs/>
          <w:sz w:val="24"/>
          <w:szCs w:val="24"/>
        </w:rPr>
        <w:t>、</w:t>
      </w:r>
      <w:r w:rsidRPr="00176B22">
        <w:rPr>
          <w:rFonts w:ascii="Times New Roman" w:hAnsi="Times New Roman" w:cs="Times New Roman"/>
          <w:bCs/>
          <w:sz w:val="24"/>
          <w:szCs w:val="24"/>
        </w:rPr>
        <w:t>EP 10.8 3.2.1 GLASS CONTAINERS FOR HARMACEUTICAL USE</w:t>
      </w:r>
      <w:r w:rsidRPr="00176B22">
        <w:rPr>
          <w:rFonts w:ascii="Times New Roman" w:hAnsi="Times New Roman" w:cs="Times New Roman"/>
          <w:bCs/>
          <w:sz w:val="24"/>
          <w:szCs w:val="24"/>
        </w:rPr>
        <w:t>等标准</w:t>
      </w:r>
      <w:r w:rsidR="00C6287A" w:rsidRPr="00176B22">
        <w:rPr>
          <w:rFonts w:ascii="Times New Roman" w:hAnsi="Times New Roman" w:cs="Times New Roman"/>
          <w:sz w:val="24"/>
          <w:szCs w:val="24"/>
        </w:rPr>
        <w:t>。</w:t>
      </w:r>
    </w:p>
    <w:p w:rsidR="00CA0928" w:rsidRPr="00176B22" w:rsidRDefault="00C2091D" w:rsidP="00C2091D">
      <w:pPr>
        <w:pStyle w:val="a7"/>
        <w:suppressLineNumber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三</w:t>
      </w:r>
      <w:r w:rsidR="00CA0928" w:rsidRPr="00176B22">
        <w:rPr>
          <w:rFonts w:ascii="Times New Roman" w:hAnsi="Times New Roman" w:cs="Times New Roman"/>
          <w:sz w:val="24"/>
          <w:szCs w:val="24"/>
        </w:rPr>
        <w:t>、需重点说明的问题</w:t>
      </w:r>
    </w:p>
    <w:p w:rsidR="001B16FE" w:rsidRPr="00176B22" w:rsidRDefault="001B16FE" w:rsidP="00C2091D">
      <w:pPr>
        <w:pStyle w:val="a7"/>
        <w:suppressLineNumbers/>
        <w:adjustRightInd w:val="0"/>
        <w:snapToGrid w:val="0"/>
        <w:spacing w:line="360" w:lineRule="auto"/>
        <w:ind w:firstLineChars="200" w:firstLine="480"/>
        <w:rPr>
          <w:rFonts w:ascii="Times New Roman" w:hAnsi="Times New Roman" w:cs="Times New Roman"/>
          <w:sz w:val="24"/>
          <w:szCs w:val="24"/>
        </w:rPr>
      </w:pPr>
      <w:r w:rsidRPr="00176B22">
        <w:rPr>
          <w:rFonts w:ascii="Times New Roman" w:hAnsi="Times New Roman" w:cs="Times New Roman"/>
          <w:sz w:val="24"/>
          <w:szCs w:val="24"/>
        </w:rPr>
        <w:t>参照</w:t>
      </w:r>
      <w:r w:rsidRPr="00176B22">
        <w:rPr>
          <w:rFonts w:ascii="Times New Roman" w:hAnsi="Times New Roman" w:cs="Times New Roman"/>
          <w:sz w:val="24"/>
          <w:szCs w:val="24"/>
        </w:rPr>
        <w:t>4024</w:t>
      </w:r>
      <w:r w:rsidRPr="00176B22">
        <w:rPr>
          <w:rFonts w:ascii="Times New Roman" w:hAnsi="Times New Roman" w:cs="Times New Roman"/>
          <w:sz w:val="24"/>
          <w:szCs w:val="24"/>
        </w:rPr>
        <w:t>玻璃容器容量测定法</w:t>
      </w:r>
      <w:r w:rsidR="00816257" w:rsidRPr="00176B22">
        <w:rPr>
          <w:rFonts w:ascii="Times New Roman" w:hAnsi="Times New Roman" w:cs="Times New Roman"/>
          <w:sz w:val="24"/>
          <w:szCs w:val="24"/>
        </w:rPr>
        <w:t>，满口容量及灌装体积的测定，</w:t>
      </w:r>
      <w:r w:rsidRPr="00176B22">
        <w:rPr>
          <w:rFonts w:ascii="Times New Roman" w:hAnsi="Times New Roman" w:cs="Times New Roman"/>
          <w:sz w:val="24"/>
          <w:szCs w:val="24"/>
        </w:rPr>
        <w:t>会用到电子天平，因此仪器装置中增加了电子天平。仪器装置增加了移液管。</w:t>
      </w:r>
    </w:p>
    <w:p w:rsidR="001B16FE" w:rsidRPr="00176B22" w:rsidRDefault="001B16FE" w:rsidP="00C2091D">
      <w:pPr>
        <w:pStyle w:val="a7"/>
        <w:suppressLineNumbers/>
        <w:adjustRightInd w:val="0"/>
        <w:snapToGrid w:val="0"/>
        <w:spacing w:line="360" w:lineRule="auto"/>
        <w:ind w:firstLineChars="200" w:firstLine="480"/>
        <w:rPr>
          <w:rFonts w:ascii="Times New Roman" w:hAnsi="Times New Roman" w:cs="Times New Roman"/>
          <w:sz w:val="24"/>
          <w:szCs w:val="24"/>
        </w:rPr>
      </w:pPr>
      <w:r w:rsidRPr="00176B22">
        <w:rPr>
          <w:rFonts w:ascii="Times New Roman" w:hAnsi="Times New Roman" w:cs="Times New Roman"/>
          <w:sz w:val="24"/>
          <w:szCs w:val="24"/>
        </w:rPr>
        <w:t>参照</w:t>
      </w:r>
      <w:r w:rsidRPr="00176B22">
        <w:rPr>
          <w:rFonts w:ascii="Times New Roman" w:hAnsi="Times New Roman" w:cs="Times New Roman"/>
          <w:sz w:val="24"/>
          <w:szCs w:val="24"/>
        </w:rPr>
        <w:t>GB/T4548-1995</w:t>
      </w:r>
      <w:r w:rsidRPr="00176B22">
        <w:rPr>
          <w:rFonts w:ascii="Times New Roman" w:hAnsi="Times New Roman" w:cs="Times New Roman"/>
          <w:sz w:val="24"/>
          <w:szCs w:val="24"/>
        </w:rPr>
        <w:t>、</w:t>
      </w:r>
      <w:r w:rsidRPr="00176B22">
        <w:rPr>
          <w:rFonts w:ascii="Times New Roman" w:hAnsi="Times New Roman" w:cs="Times New Roman"/>
          <w:sz w:val="24"/>
          <w:szCs w:val="24"/>
        </w:rPr>
        <w:t>ISO 4802-1:2010</w:t>
      </w:r>
      <w:r w:rsidRPr="00176B22">
        <w:rPr>
          <w:rFonts w:ascii="Times New Roman" w:hAnsi="Times New Roman" w:cs="Times New Roman"/>
          <w:sz w:val="24"/>
          <w:szCs w:val="24"/>
        </w:rPr>
        <w:t>与</w:t>
      </w:r>
      <w:r w:rsidRPr="00176B22">
        <w:rPr>
          <w:rFonts w:ascii="Times New Roman" w:hAnsi="Times New Roman" w:cs="Times New Roman"/>
          <w:sz w:val="24"/>
          <w:szCs w:val="24"/>
        </w:rPr>
        <w:t>USP43 &lt;660&gt;</w:t>
      </w:r>
      <w:r w:rsidRPr="00176B22">
        <w:rPr>
          <w:rFonts w:ascii="Times New Roman" w:hAnsi="Times New Roman" w:cs="Times New Roman"/>
          <w:sz w:val="24"/>
          <w:szCs w:val="24"/>
        </w:rPr>
        <w:t>，增加了不同玻璃包装容器灌装体积的测定。</w:t>
      </w:r>
    </w:p>
    <w:p w:rsidR="00A36DE3" w:rsidRPr="00176B22" w:rsidRDefault="001B16FE" w:rsidP="00C2091D">
      <w:pPr>
        <w:pStyle w:val="a7"/>
        <w:suppressLineNumbers/>
        <w:adjustRightInd w:val="0"/>
        <w:snapToGrid w:val="0"/>
        <w:spacing w:line="360" w:lineRule="auto"/>
        <w:ind w:firstLineChars="200" w:firstLine="480"/>
        <w:rPr>
          <w:rFonts w:ascii="Times New Roman" w:hAnsi="Times New Roman" w:cs="Times New Roman"/>
          <w:sz w:val="24"/>
          <w:szCs w:val="24"/>
        </w:rPr>
      </w:pPr>
      <w:bookmarkStart w:id="0" w:name="_GoBack"/>
      <w:bookmarkEnd w:id="0"/>
      <w:r w:rsidRPr="00176B22">
        <w:rPr>
          <w:rFonts w:ascii="Times New Roman" w:hAnsi="Times New Roman" w:cs="Times New Roman"/>
          <w:sz w:val="24"/>
          <w:szCs w:val="24"/>
        </w:rPr>
        <w:t>将</w:t>
      </w:r>
      <w:r w:rsidR="00262759">
        <w:rPr>
          <w:rFonts w:ascii="Times New Roman" w:hAnsi="Times New Roman" w:cs="Times New Roman" w:hint="eastAsia"/>
          <w:sz w:val="24"/>
          <w:szCs w:val="24"/>
        </w:rPr>
        <w:t>“</w:t>
      </w:r>
      <w:r w:rsidRPr="00176B22">
        <w:rPr>
          <w:rFonts w:ascii="Times New Roman" w:hAnsi="Times New Roman" w:cs="Times New Roman"/>
          <w:sz w:val="24"/>
          <w:szCs w:val="24"/>
        </w:rPr>
        <w:t>结果判定</w:t>
      </w:r>
      <w:r w:rsidR="00262759">
        <w:rPr>
          <w:rFonts w:ascii="Times New Roman" w:hAnsi="Times New Roman" w:cs="Times New Roman" w:hint="eastAsia"/>
          <w:sz w:val="24"/>
          <w:szCs w:val="24"/>
        </w:rPr>
        <w:t>”</w:t>
      </w:r>
      <w:r w:rsidRPr="00176B22">
        <w:rPr>
          <w:rFonts w:ascii="Times New Roman" w:hAnsi="Times New Roman" w:cs="Times New Roman"/>
          <w:sz w:val="24"/>
          <w:szCs w:val="24"/>
        </w:rPr>
        <w:t>修改为</w:t>
      </w:r>
      <w:r w:rsidR="00262759">
        <w:rPr>
          <w:rFonts w:ascii="Times New Roman" w:hAnsi="Times New Roman" w:cs="Times New Roman" w:hint="eastAsia"/>
          <w:sz w:val="24"/>
          <w:szCs w:val="24"/>
        </w:rPr>
        <w:t>“</w:t>
      </w:r>
      <w:r w:rsidRPr="00176B22">
        <w:rPr>
          <w:rFonts w:ascii="Times New Roman" w:hAnsi="Times New Roman" w:cs="Times New Roman"/>
          <w:sz w:val="24"/>
          <w:szCs w:val="24"/>
        </w:rPr>
        <w:t>判定分级</w:t>
      </w:r>
      <w:r w:rsidR="00262759">
        <w:rPr>
          <w:rFonts w:ascii="Times New Roman" w:hAnsi="Times New Roman" w:cs="Times New Roman" w:hint="eastAsia"/>
          <w:sz w:val="24"/>
          <w:szCs w:val="24"/>
        </w:rPr>
        <w:t>”</w:t>
      </w:r>
      <w:r w:rsidR="00816257" w:rsidRPr="00176B22">
        <w:rPr>
          <w:rFonts w:ascii="Times New Roman" w:hAnsi="Times New Roman" w:cs="Times New Roman"/>
          <w:sz w:val="24"/>
          <w:szCs w:val="24"/>
        </w:rPr>
        <w:t>，其中对应药包材标准体系已无各品种标准，</w:t>
      </w:r>
      <w:r w:rsidRPr="00176B22">
        <w:rPr>
          <w:rFonts w:ascii="Times New Roman" w:hAnsi="Times New Roman" w:cs="Times New Roman"/>
          <w:sz w:val="24"/>
          <w:szCs w:val="24"/>
        </w:rPr>
        <w:t>删除了</w:t>
      </w:r>
      <w:r w:rsidR="00A67827">
        <w:rPr>
          <w:rFonts w:ascii="Times New Roman" w:hAnsi="Times New Roman" w:cs="Times New Roman" w:hint="eastAsia"/>
          <w:sz w:val="24"/>
          <w:szCs w:val="24"/>
        </w:rPr>
        <w:t>“</w:t>
      </w:r>
      <w:r w:rsidRPr="00176B22">
        <w:rPr>
          <w:rFonts w:ascii="Times New Roman" w:hAnsi="Times New Roman" w:cs="Times New Roman"/>
          <w:sz w:val="24"/>
          <w:szCs w:val="24"/>
        </w:rPr>
        <w:t>检验结果应符合各品种项下的规定</w:t>
      </w:r>
      <w:r w:rsidR="00A67827">
        <w:rPr>
          <w:rFonts w:ascii="Times New Roman" w:hAnsi="Times New Roman" w:cs="Times New Roman" w:hint="eastAsia"/>
          <w:sz w:val="24"/>
          <w:szCs w:val="24"/>
        </w:rPr>
        <w:t>”</w:t>
      </w:r>
      <w:r w:rsidRPr="00176B22">
        <w:rPr>
          <w:rFonts w:ascii="Times New Roman" w:hAnsi="Times New Roman" w:cs="Times New Roman"/>
          <w:sz w:val="24"/>
          <w:szCs w:val="24"/>
        </w:rPr>
        <w:t>的要求。</w:t>
      </w:r>
    </w:p>
    <w:sectPr w:rsidR="00A36DE3" w:rsidRPr="00176B22" w:rsidSect="00C2091D">
      <w:headerReference w:type="even" r:id="rId10"/>
      <w:headerReference w:type="default" r:id="rId11"/>
      <w:footerReference w:type="default" r:id="rId12"/>
      <w:headerReference w:type="first" r:id="rId13"/>
      <w:endnotePr>
        <w:numFmt w:val="decimal"/>
      </w:endnotePr>
      <w:pgSz w:w="11906" w:h="16838" w:code="9"/>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A2" w:rsidRDefault="004548A2">
      <w:r>
        <w:separator/>
      </w:r>
    </w:p>
  </w:endnote>
  <w:endnote w:type="continuationSeparator" w:id="0">
    <w:p w:rsidR="004548A2" w:rsidRDefault="0045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2AEF" w:usb1="4000207B" w:usb2="00000000"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仿宋">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93" w:rsidRDefault="0066461F">
    <w:pPr>
      <w:pStyle w:val="ad"/>
      <w:jc w:val="center"/>
      <w:rPr>
        <w:rFonts w:cs="Times New Roman"/>
      </w:rP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C2091D" w:rsidRPr="00C2091D">
      <w:rPr>
        <w:rFonts w:ascii="华文仿宋" w:eastAsia="华文仿宋" w:hAnsi="华文仿宋" w:cs="华文仿宋"/>
        <w:noProof/>
        <w:sz w:val="21"/>
        <w:szCs w:val="21"/>
        <w:lang w:val="zh-CN"/>
      </w:rPr>
      <w:t>5</w:t>
    </w:r>
    <w:r>
      <w:rPr>
        <w:rFonts w:ascii="华文仿宋" w:eastAsia="华文仿宋" w:hAnsi="华文仿宋" w:cs="华文仿宋"/>
        <w:sz w:val="21"/>
        <w:szCs w:val="21"/>
      </w:rPr>
      <w:fldChar w:fldCharType="end"/>
    </w:r>
  </w:p>
  <w:p w:rsidR="00880493" w:rsidRDefault="00880493">
    <w:pPr>
      <w:pStyle w:val="ad"/>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A2" w:rsidRDefault="004548A2">
      <w:r>
        <w:separator/>
      </w:r>
    </w:p>
  </w:footnote>
  <w:footnote w:type="continuationSeparator" w:id="0">
    <w:p w:rsidR="004548A2" w:rsidRDefault="00454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8E" w:rsidRDefault="004548A2">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62876" o:spid="_x0000_s2050" type="#_x0000_t136" style="position:absolute;left:0;text-align:left;margin-left:0;margin-top:0;width:422.25pt;height:140.7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93" w:rsidRPr="0007737D" w:rsidRDefault="004548A2" w:rsidP="0007737D">
    <w:pPr>
      <w:pStyle w:val="af"/>
      <w:tabs>
        <w:tab w:val="clear" w:pos="4153"/>
        <w:tab w:val="clear" w:pos="8306"/>
        <w:tab w:val="center" w:pos="3993"/>
        <w:tab w:val="right" w:pos="7987"/>
      </w:tabs>
      <w:jc w:val="right"/>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62877" o:spid="_x0000_s2051" type="#_x0000_t136" style="position:absolute;left:0;text-align:left;margin-left:0;margin-top:0;width:422.25pt;height:140.7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66461F" w:rsidRPr="0007737D">
      <w:rPr>
        <w:rFonts w:ascii="Times New Roman" w:hAnsi="Times New Roman" w:cs="Times New Roman"/>
      </w:rPr>
      <w:t>202</w:t>
    </w:r>
    <w:r w:rsidR="0042223F" w:rsidRPr="0007737D">
      <w:rPr>
        <w:rFonts w:ascii="Times New Roman" w:hAnsi="Times New Roman" w:cs="Times New Roman"/>
      </w:rPr>
      <w:t>3</w:t>
    </w:r>
    <w:r w:rsidR="0066461F" w:rsidRPr="0007737D">
      <w:rPr>
        <w:rFonts w:ascii="Times New Roman" w:hAnsi="Times New Roman" w:cs="Times New Roman"/>
      </w:rPr>
      <w:t>年</w:t>
    </w:r>
    <w:r w:rsidR="0007737D" w:rsidRPr="0007737D">
      <w:rPr>
        <w:rFonts w:ascii="Times New Roman" w:hAnsi="Times New Roman" w:cs="Times New Roman"/>
      </w:rPr>
      <w:t>2</w:t>
    </w:r>
    <w:r w:rsidR="0066461F" w:rsidRPr="0007737D">
      <w:rPr>
        <w:rFonts w:ascii="Times New Roman" w:hAnsi="Times New Roman" w:cs="Times New Roman"/>
      </w:rPr>
      <w:t>月</w:t>
    </w:r>
    <w:r w:rsidR="0066461F" w:rsidRPr="0007737D">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8E" w:rsidRDefault="004548A2">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62875" o:spid="_x0000_s2049" type="#_x0000_t136" style="position:absolute;left:0;text-align:left;margin-left:0;margin-top:0;width:422.25pt;height:140.7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72F"/>
    <w:multiLevelType w:val="hybridMultilevel"/>
    <w:tmpl w:val="0AF841E8"/>
    <w:lvl w:ilvl="0" w:tplc="2540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90410E"/>
    <w:multiLevelType w:val="multilevel"/>
    <w:tmpl w:val="0F90410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0611594"/>
    <w:multiLevelType w:val="multilevel"/>
    <w:tmpl w:val="40611594"/>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0D24857"/>
    <w:multiLevelType w:val="hybridMultilevel"/>
    <w:tmpl w:val="C69620B0"/>
    <w:lvl w:ilvl="0" w:tplc="054A2C6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21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jQ5MWQ4YWVjODlhOWQyMTIzMzRlOWM2MzIzZjUifQ=="/>
    <w:docVar w:name="KSO_WPS_MARK_KEY" w:val="29fbb273-51b2-4fb6-8ce5-63c819a58136"/>
  </w:docVars>
  <w:rsids>
    <w:rsidRoot w:val="00A4732B"/>
    <w:rsid w:val="00012A9D"/>
    <w:rsid w:val="00015814"/>
    <w:rsid w:val="00021A46"/>
    <w:rsid w:val="0002482F"/>
    <w:rsid w:val="00043FDE"/>
    <w:rsid w:val="00050ABA"/>
    <w:rsid w:val="0005156E"/>
    <w:rsid w:val="00051B62"/>
    <w:rsid w:val="00054060"/>
    <w:rsid w:val="000601A8"/>
    <w:rsid w:val="0006407B"/>
    <w:rsid w:val="0007737D"/>
    <w:rsid w:val="000775AE"/>
    <w:rsid w:val="00084FD5"/>
    <w:rsid w:val="00097240"/>
    <w:rsid w:val="000A3198"/>
    <w:rsid w:val="000A3B4E"/>
    <w:rsid w:val="000A4652"/>
    <w:rsid w:val="000B0678"/>
    <w:rsid w:val="000B4C1A"/>
    <w:rsid w:val="000B6C95"/>
    <w:rsid w:val="000C5051"/>
    <w:rsid w:val="000F14A5"/>
    <w:rsid w:val="00101F14"/>
    <w:rsid w:val="00112744"/>
    <w:rsid w:val="00112C49"/>
    <w:rsid w:val="00125A86"/>
    <w:rsid w:val="00130CCE"/>
    <w:rsid w:val="00132E56"/>
    <w:rsid w:val="00135EDC"/>
    <w:rsid w:val="001469BE"/>
    <w:rsid w:val="00146C2E"/>
    <w:rsid w:val="00152252"/>
    <w:rsid w:val="00155B91"/>
    <w:rsid w:val="001577A8"/>
    <w:rsid w:val="001705F3"/>
    <w:rsid w:val="00170CD3"/>
    <w:rsid w:val="00176B22"/>
    <w:rsid w:val="00181905"/>
    <w:rsid w:val="00182D0C"/>
    <w:rsid w:val="0018709F"/>
    <w:rsid w:val="00193EAF"/>
    <w:rsid w:val="00197AF5"/>
    <w:rsid w:val="001A5EBE"/>
    <w:rsid w:val="001B16FE"/>
    <w:rsid w:val="001B2A81"/>
    <w:rsid w:val="001B4C3E"/>
    <w:rsid w:val="001C3B74"/>
    <w:rsid w:val="001C7412"/>
    <w:rsid w:val="001D4977"/>
    <w:rsid w:val="001D5B59"/>
    <w:rsid w:val="001D64C6"/>
    <w:rsid w:val="001E318E"/>
    <w:rsid w:val="001E36B7"/>
    <w:rsid w:val="001E43CF"/>
    <w:rsid w:val="001F2CAA"/>
    <w:rsid w:val="001F5BCF"/>
    <w:rsid w:val="00200EB8"/>
    <w:rsid w:val="00206B5E"/>
    <w:rsid w:val="00206DCF"/>
    <w:rsid w:val="00211684"/>
    <w:rsid w:val="0021189B"/>
    <w:rsid w:val="00214169"/>
    <w:rsid w:val="00222754"/>
    <w:rsid w:val="00242D6A"/>
    <w:rsid w:val="00245C5C"/>
    <w:rsid w:val="00245D42"/>
    <w:rsid w:val="00255443"/>
    <w:rsid w:val="00255EFE"/>
    <w:rsid w:val="00257363"/>
    <w:rsid w:val="00262759"/>
    <w:rsid w:val="00266913"/>
    <w:rsid w:val="00271C40"/>
    <w:rsid w:val="002744AB"/>
    <w:rsid w:val="00274CC3"/>
    <w:rsid w:val="00276022"/>
    <w:rsid w:val="00281044"/>
    <w:rsid w:val="002855E3"/>
    <w:rsid w:val="00285E24"/>
    <w:rsid w:val="002A054C"/>
    <w:rsid w:val="002A5F4B"/>
    <w:rsid w:val="002B0556"/>
    <w:rsid w:val="002B7535"/>
    <w:rsid w:val="002C465B"/>
    <w:rsid w:val="002D06AF"/>
    <w:rsid w:val="002D3CE5"/>
    <w:rsid w:val="002D4312"/>
    <w:rsid w:val="002D5037"/>
    <w:rsid w:val="002D76DF"/>
    <w:rsid w:val="002E2775"/>
    <w:rsid w:val="002E4C17"/>
    <w:rsid w:val="0030548B"/>
    <w:rsid w:val="00307D05"/>
    <w:rsid w:val="00315205"/>
    <w:rsid w:val="00317372"/>
    <w:rsid w:val="003221E9"/>
    <w:rsid w:val="003222EB"/>
    <w:rsid w:val="0033758F"/>
    <w:rsid w:val="0034764E"/>
    <w:rsid w:val="003522DE"/>
    <w:rsid w:val="00354461"/>
    <w:rsid w:val="00356A05"/>
    <w:rsid w:val="00362A2E"/>
    <w:rsid w:val="00364BAA"/>
    <w:rsid w:val="00380CCE"/>
    <w:rsid w:val="003831A0"/>
    <w:rsid w:val="003864D2"/>
    <w:rsid w:val="00393FB7"/>
    <w:rsid w:val="00393FCE"/>
    <w:rsid w:val="00396635"/>
    <w:rsid w:val="00397392"/>
    <w:rsid w:val="003A38F6"/>
    <w:rsid w:val="003B63C3"/>
    <w:rsid w:val="003C060A"/>
    <w:rsid w:val="003C5B42"/>
    <w:rsid w:val="003C6ADB"/>
    <w:rsid w:val="003D1C1D"/>
    <w:rsid w:val="003D284D"/>
    <w:rsid w:val="003D3B73"/>
    <w:rsid w:val="003D4030"/>
    <w:rsid w:val="003E055C"/>
    <w:rsid w:val="003E406F"/>
    <w:rsid w:val="003E52D6"/>
    <w:rsid w:val="003F1A18"/>
    <w:rsid w:val="003F46E1"/>
    <w:rsid w:val="00401206"/>
    <w:rsid w:val="00401443"/>
    <w:rsid w:val="00403FD5"/>
    <w:rsid w:val="00405357"/>
    <w:rsid w:val="004157C0"/>
    <w:rsid w:val="00421238"/>
    <w:rsid w:val="0042223F"/>
    <w:rsid w:val="0043287B"/>
    <w:rsid w:val="004354AB"/>
    <w:rsid w:val="00443A40"/>
    <w:rsid w:val="004456E7"/>
    <w:rsid w:val="00447DD1"/>
    <w:rsid w:val="00453861"/>
    <w:rsid w:val="004542D8"/>
    <w:rsid w:val="004548A2"/>
    <w:rsid w:val="00466DA0"/>
    <w:rsid w:val="00471434"/>
    <w:rsid w:val="004714C0"/>
    <w:rsid w:val="00494805"/>
    <w:rsid w:val="004958F6"/>
    <w:rsid w:val="00496E00"/>
    <w:rsid w:val="004A39CC"/>
    <w:rsid w:val="004B4A9B"/>
    <w:rsid w:val="004D1836"/>
    <w:rsid w:val="004D566F"/>
    <w:rsid w:val="004E3EA1"/>
    <w:rsid w:val="004E4D21"/>
    <w:rsid w:val="004E6F87"/>
    <w:rsid w:val="004E748E"/>
    <w:rsid w:val="004F53C9"/>
    <w:rsid w:val="00500531"/>
    <w:rsid w:val="005076F7"/>
    <w:rsid w:val="00507976"/>
    <w:rsid w:val="00527BD2"/>
    <w:rsid w:val="00531461"/>
    <w:rsid w:val="0053211E"/>
    <w:rsid w:val="00536D43"/>
    <w:rsid w:val="00547E3C"/>
    <w:rsid w:val="0055110A"/>
    <w:rsid w:val="005527CA"/>
    <w:rsid w:val="00570AF7"/>
    <w:rsid w:val="005731C2"/>
    <w:rsid w:val="00577C18"/>
    <w:rsid w:val="0058652D"/>
    <w:rsid w:val="00594421"/>
    <w:rsid w:val="0059590E"/>
    <w:rsid w:val="00597371"/>
    <w:rsid w:val="00597837"/>
    <w:rsid w:val="005A1FE1"/>
    <w:rsid w:val="005A2F34"/>
    <w:rsid w:val="005A3CEF"/>
    <w:rsid w:val="005A76B2"/>
    <w:rsid w:val="005B05B8"/>
    <w:rsid w:val="005B26EA"/>
    <w:rsid w:val="005C2792"/>
    <w:rsid w:val="005C4A22"/>
    <w:rsid w:val="005D39B6"/>
    <w:rsid w:val="005E02C1"/>
    <w:rsid w:val="005E3D7C"/>
    <w:rsid w:val="0060365B"/>
    <w:rsid w:val="00616C23"/>
    <w:rsid w:val="00617897"/>
    <w:rsid w:val="00621A38"/>
    <w:rsid w:val="00634E3E"/>
    <w:rsid w:val="00636DB1"/>
    <w:rsid w:val="00640BAD"/>
    <w:rsid w:val="00642E64"/>
    <w:rsid w:val="006503FB"/>
    <w:rsid w:val="0065180D"/>
    <w:rsid w:val="00654625"/>
    <w:rsid w:val="00655DB5"/>
    <w:rsid w:val="006576EF"/>
    <w:rsid w:val="00657716"/>
    <w:rsid w:val="0066461F"/>
    <w:rsid w:val="0066507A"/>
    <w:rsid w:val="00666690"/>
    <w:rsid w:val="00667EBE"/>
    <w:rsid w:val="00676338"/>
    <w:rsid w:val="006816C9"/>
    <w:rsid w:val="006821E4"/>
    <w:rsid w:val="006835C2"/>
    <w:rsid w:val="00683A01"/>
    <w:rsid w:val="00683B17"/>
    <w:rsid w:val="0068490A"/>
    <w:rsid w:val="00685511"/>
    <w:rsid w:val="00685D74"/>
    <w:rsid w:val="00690780"/>
    <w:rsid w:val="00691481"/>
    <w:rsid w:val="006A07E0"/>
    <w:rsid w:val="006A1FAE"/>
    <w:rsid w:val="006A6131"/>
    <w:rsid w:val="006B1F94"/>
    <w:rsid w:val="006C5A18"/>
    <w:rsid w:val="006C64C9"/>
    <w:rsid w:val="006D476F"/>
    <w:rsid w:val="006D4D8D"/>
    <w:rsid w:val="006E04E0"/>
    <w:rsid w:val="006E3EBE"/>
    <w:rsid w:val="006E68AE"/>
    <w:rsid w:val="006F6652"/>
    <w:rsid w:val="0070373C"/>
    <w:rsid w:val="00711418"/>
    <w:rsid w:val="00713D8C"/>
    <w:rsid w:val="00716C7B"/>
    <w:rsid w:val="00724E58"/>
    <w:rsid w:val="00741D76"/>
    <w:rsid w:val="00745628"/>
    <w:rsid w:val="00753E58"/>
    <w:rsid w:val="00756FD6"/>
    <w:rsid w:val="007646F4"/>
    <w:rsid w:val="00764A64"/>
    <w:rsid w:val="00767997"/>
    <w:rsid w:val="00772194"/>
    <w:rsid w:val="00777493"/>
    <w:rsid w:val="00780B6A"/>
    <w:rsid w:val="00780F1B"/>
    <w:rsid w:val="00781D0C"/>
    <w:rsid w:val="00787411"/>
    <w:rsid w:val="007973B4"/>
    <w:rsid w:val="007A198F"/>
    <w:rsid w:val="007A1D4D"/>
    <w:rsid w:val="007C1156"/>
    <w:rsid w:val="007C4612"/>
    <w:rsid w:val="007D10CC"/>
    <w:rsid w:val="007E10AB"/>
    <w:rsid w:val="007E48A5"/>
    <w:rsid w:val="007F7A8B"/>
    <w:rsid w:val="00800C4E"/>
    <w:rsid w:val="00806DDA"/>
    <w:rsid w:val="00814C8C"/>
    <w:rsid w:val="00816257"/>
    <w:rsid w:val="008166AD"/>
    <w:rsid w:val="00817D45"/>
    <w:rsid w:val="00817FD3"/>
    <w:rsid w:val="008216A5"/>
    <w:rsid w:val="008271D8"/>
    <w:rsid w:val="00832827"/>
    <w:rsid w:val="00834F6A"/>
    <w:rsid w:val="00847034"/>
    <w:rsid w:val="00847D17"/>
    <w:rsid w:val="0085257F"/>
    <w:rsid w:val="008615F1"/>
    <w:rsid w:val="00874A96"/>
    <w:rsid w:val="00877A0B"/>
    <w:rsid w:val="00880493"/>
    <w:rsid w:val="00885B5E"/>
    <w:rsid w:val="008918FF"/>
    <w:rsid w:val="008A39AC"/>
    <w:rsid w:val="008B430F"/>
    <w:rsid w:val="008C0E21"/>
    <w:rsid w:val="008C214D"/>
    <w:rsid w:val="008C70DB"/>
    <w:rsid w:val="008D04C1"/>
    <w:rsid w:val="008D136A"/>
    <w:rsid w:val="008D439D"/>
    <w:rsid w:val="008D5CA0"/>
    <w:rsid w:val="009009A9"/>
    <w:rsid w:val="0091113F"/>
    <w:rsid w:val="00913A37"/>
    <w:rsid w:val="00914822"/>
    <w:rsid w:val="00923654"/>
    <w:rsid w:val="00923FDC"/>
    <w:rsid w:val="00926647"/>
    <w:rsid w:val="00935FAA"/>
    <w:rsid w:val="009400FE"/>
    <w:rsid w:val="00953410"/>
    <w:rsid w:val="00957182"/>
    <w:rsid w:val="00957C42"/>
    <w:rsid w:val="009726F4"/>
    <w:rsid w:val="009728AA"/>
    <w:rsid w:val="009835A8"/>
    <w:rsid w:val="00984988"/>
    <w:rsid w:val="00985B2F"/>
    <w:rsid w:val="00990BAA"/>
    <w:rsid w:val="00995DCE"/>
    <w:rsid w:val="009975F3"/>
    <w:rsid w:val="009B43DF"/>
    <w:rsid w:val="009B61A5"/>
    <w:rsid w:val="009C7881"/>
    <w:rsid w:val="009D0A22"/>
    <w:rsid w:val="009E170D"/>
    <w:rsid w:val="009E2BA8"/>
    <w:rsid w:val="009E37FE"/>
    <w:rsid w:val="009E5154"/>
    <w:rsid w:val="009E7092"/>
    <w:rsid w:val="009E7344"/>
    <w:rsid w:val="009F05A0"/>
    <w:rsid w:val="009F3D02"/>
    <w:rsid w:val="009F5234"/>
    <w:rsid w:val="009F7557"/>
    <w:rsid w:val="00A05B38"/>
    <w:rsid w:val="00A06A51"/>
    <w:rsid w:val="00A16B00"/>
    <w:rsid w:val="00A24C40"/>
    <w:rsid w:val="00A3310A"/>
    <w:rsid w:val="00A3442E"/>
    <w:rsid w:val="00A36668"/>
    <w:rsid w:val="00A36DE3"/>
    <w:rsid w:val="00A45DB4"/>
    <w:rsid w:val="00A4732B"/>
    <w:rsid w:val="00A503AE"/>
    <w:rsid w:val="00A62A0B"/>
    <w:rsid w:val="00A67827"/>
    <w:rsid w:val="00A709E2"/>
    <w:rsid w:val="00A75388"/>
    <w:rsid w:val="00A758FA"/>
    <w:rsid w:val="00A8167B"/>
    <w:rsid w:val="00A81A8D"/>
    <w:rsid w:val="00A8508C"/>
    <w:rsid w:val="00A94A14"/>
    <w:rsid w:val="00AA0F96"/>
    <w:rsid w:val="00AA45D3"/>
    <w:rsid w:val="00AA6575"/>
    <w:rsid w:val="00AA709D"/>
    <w:rsid w:val="00AB00A4"/>
    <w:rsid w:val="00AB08BA"/>
    <w:rsid w:val="00AC60B7"/>
    <w:rsid w:val="00AE26D4"/>
    <w:rsid w:val="00AE4B2E"/>
    <w:rsid w:val="00AE4D72"/>
    <w:rsid w:val="00AE7935"/>
    <w:rsid w:val="00AF14FA"/>
    <w:rsid w:val="00B04439"/>
    <w:rsid w:val="00B07E4A"/>
    <w:rsid w:val="00B102D2"/>
    <w:rsid w:val="00B16C96"/>
    <w:rsid w:val="00B24CB7"/>
    <w:rsid w:val="00B271C3"/>
    <w:rsid w:val="00B31F2D"/>
    <w:rsid w:val="00B3423D"/>
    <w:rsid w:val="00B415A7"/>
    <w:rsid w:val="00B45B77"/>
    <w:rsid w:val="00B47738"/>
    <w:rsid w:val="00B47A97"/>
    <w:rsid w:val="00B50E2F"/>
    <w:rsid w:val="00B5195E"/>
    <w:rsid w:val="00B542A2"/>
    <w:rsid w:val="00B55F90"/>
    <w:rsid w:val="00B61F5B"/>
    <w:rsid w:val="00B62F4E"/>
    <w:rsid w:val="00B63583"/>
    <w:rsid w:val="00B64468"/>
    <w:rsid w:val="00B75F2F"/>
    <w:rsid w:val="00B76A99"/>
    <w:rsid w:val="00B942E1"/>
    <w:rsid w:val="00B94B78"/>
    <w:rsid w:val="00B97192"/>
    <w:rsid w:val="00BA101A"/>
    <w:rsid w:val="00BA7B81"/>
    <w:rsid w:val="00BB3F7E"/>
    <w:rsid w:val="00BB48EF"/>
    <w:rsid w:val="00BC2EAD"/>
    <w:rsid w:val="00BC5C02"/>
    <w:rsid w:val="00BC6E19"/>
    <w:rsid w:val="00BD2338"/>
    <w:rsid w:val="00BD42DF"/>
    <w:rsid w:val="00BD7EBD"/>
    <w:rsid w:val="00BE0BA8"/>
    <w:rsid w:val="00BE1F52"/>
    <w:rsid w:val="00BE3F76"/>
    <w:rsid w:val="00BE6B69"/>
    <w:rsid w:val="00BF5E4C"/>
    <w:rsid w:val="00BF772E"/>
    <w:rsid w:val="00C0359B"/>
    <w:rsid w:val="00C12CCE"/>
    <w:rsid w:val="00C15B77"/>
    <w:rsid w:val="00C2091D"/>
    <w:rsid w:val="00C21170"/>
    <w:rsid w:val="00C21361"/>
    <w:rsid w:val="00C21CE3"/>
    <w:rsid w:val="00C25AFF"/>
    <w:rsid w:val="00C266AC"/>
    <w:rsid w:val="00C350F2"/>
    <w:rsid w:val="00C43BDF"/>
    <w:rsid w:val="00C51000"/>
    <w:rsid w:val="00C6287A"/>
    <w:rsid w:val="00C806D0"/>
    <w:rsid w:val="00C8153B"/>
    <w:rsid w:val="00C8561E"/>
    <w:rsid w:val="00C905A3"/>
    <w:rsid w:val="00C91A9E"/>
    <w:rsid w:val="00C91EA5"/>
    <w:rsid w:val="00C932E3"/>
    <w:rsid w:val="00C9634A"/>
    <w:rsid w:val="00CA0928"/>
    <w:rsid w:val="00CA6D90"/>
    <w:rsid w:val="00CB3869"/>
    <w:rsid w:val="00CC0E81"/>
    <w:rsid w:val="00CC73E7"/>
    <w:rsid w:val="00CD2DB8"/>
    <w:rsid w:val="00CD33A2"/>
    <w:rsid w:val="00CE0E95"/>
    <w:rsid w:val="00CE4E23"/>
    <w:rsid w:val="00CE5B6D"/>
    <w:rsid w:val="00CF026C"/>
    <w:rsid w:val="00CF1954"/>
    <w:rsid w:val="00CF3FE8"/>
    <w:rsid w:val="00D12793"/>
    <w:rsid w:val="00D221D1"/>
    <w:rsid w:val="00D257C3"/>
    <w:rsid w:val="00D30211"/>
    <w:rsid w:val="00D31C3B"/>
    <w:rsid w:val="00D32755"/>
    <w:rsid w:val="00D33D18"/>
    <w:rsid w:val="00D3669B"/>
    <w:rsid w:val="00D42881"/>
    <w:rsid w:val="00D4649F"/>
    <w:rsid w:val="00D4696C"/>
    <w:rsid w:val="00D51033"/>
    <w:rsid w:val="00D6170E"/>
    <w:rsid w:val="00D62862"/>
    <w:rsid w:val="00D67779"/>
    <w:rsid w:val="00D70DCE"/>
    <w:rsid w:val="00D81D4B"/>
    <w:rsid w:val="00D82F1A"/>
    <w:rsid w:val="00D84AF0"/>
    <w:rsid w:val="00D93AEC"/>
    <w:rsid w:val="00D94CAD"/>
    <w:rsid w:val="00D95CD1"/>
    <w:rsid w:val="00D97F9F"/>
    <w:rsid w:val="00DA0FB8"/>
    <w:rsid w:val="00DA73B8"/>
    <w:rsid w:val="00DC1ECE"/>
    <w:rsid w:val="00DE0063"/>
    <w:rsid w:val="00DE4EB1"/>
    <w:rsid w:val="00DE5DFC"/>
    <w:rsid w:val="00DF03C7"/>
    <w:rsid w:val="00DF6694"/>
    <w:rsid w:val="00E035CC"/>
    <w:rsid w:val="00E05FFE"/>
    <w:rsid w:val="00E06244"/>
    <w:rsid w:val="00E11BC6"/>
    <w:rsid w:val="00E11CFA"/>
    <w:rsid w:val="00E16B66"/>
    <w:rsid w:val="00E230BB"/>
    <w:rsid w:val="00E30B38"/>
    <w:rsid w:val="00E31BF5"/>
    <w:rsid w:val="00E3307B"/>
    <w:rsid w:val="00E3643B"/>
    <w:rsid w:val="00E45298"/>
    <w:rsid w:val="00E45BB7"/>
    <w:rsid w:val="00E46334"/>
    <w:rsid w:val="00E62ED4"/>
    <w:rsid w:val="00E716C6"/>
    <w:rsid w:val="00E77286"/>
    <w:rsid w:val="00E83CFD"/>
    <w:rsid w:val="00E864E2"/>
    <w:rsid w:val="00E9653E"/>
    <w:rsid w:val="00E97368"/>
    <w:rsid w:val="00EA4909"/>
    <w:rsid w:val="00EA590A"/>
    <w:rsid w:val="00EB4B81"/>
    <w:rsid w:val="00EC290F"/>
    <w:rsid w:val="00EC62CE"/>
    <w:rsid w:val="00ED08B2"/>
    <w:rsid w:val="00ED714A"/>
    <w:rsid w:val="00ED730B"/>
    <w:rsid w:val="00EE2DBC"/>
    <w:rsid w:val="00EF1C71"/>
    <w:rsid w:val="00EF36A5"/>
    <w:rsid w:val="00EF481A"/>
    <w:rsid w:val="00F0051C"/>
    <w:rsid w:val="00F06313"/>
    <w:rsid w:val="00F1099A"/>
    <w:rsid w:val="00F16AEB"/>
    <w:rsid w:val="00F223BE"/>
    <w:rsid w:val="00F23D12"/>
    <w:rsid w:val="00F24BA7"/>
    <w:rsid w:val="00F330D6"/>
    <w:rsid w:val="00F41812"/>
    <w:rsid w:val="00F45E68"/>
    <w:rsid w:val="00F508B5"/>
    <w:rsid w:val="00F557CB"/>
    <w:rsid w:val="00F56535"/>
    <w:rsid w:val="00F615F4"/>
    <w:rsid w:val="00F63948"/>
    <w:rsid w:val="00F67BA9"/>
    <w:rsid w:val="00F742A0"/>
    <w:rsid w:val="00F74AD1"/>
    <w:rsid w:val="00F87752"/>
    <w:rsid w:val="00F96010"/>
    <w:rsid w:val="00FA161F"/>
    <w:rsid w:val="00FA6CD1"/>
    <w:rsid w:val="00FB07A9"/>
    <w:rsid w:val="00FC03D8"/>
    <w:rsid w:val="00FC0659"/>
    <w:rsid w:val="00FC45FE"/>
    <w:rsid w:val="00FC6705"/>
    <w:rsid w:val="61195F43"/>
    <w:rsid w:val="7D511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14:docId w14:val="765DD4EE"/>
  <w15:docId w15:val="{C236B0E9-A34B-4CB3-AA73-5AA12DF7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kern w:val="0"/>
      <w:sz w:val="20"/>
      <w:szCs w:val="20"/>
    </w:rPr>
  </w:style>
  <w:style w:type="paragraph" w:styleId="a5">
    <w:name w:val="Body Text"/>
    <w:basedOn w:val="a"/>
    <w:link w:val="a6"/>
    <w:uiPriority w:val="99"/>
    <w:semiHidden/>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qFormat/>
    <w:rPr>
      <w:rFonts w:ascii="宋体" w:hAnsi="Courier New" w:cs="宋体"/>
      <w:kern w:val="0"/>
      <w:sz w:val="20"/>
      <w:szCs w:val="20"/>
    </w:rPr>
  </w:style>
  <w:style w:type="paragraph" w:styleId="a9">
    <w:name w:val="endnote text"/>
    <w:basedOn w:val="a"/>
    <w:link w:val="aa"/>
    <w:uiPriority w:val="99"/>
    <w:semiHidden/>
    <w:pPr>
      <w:snapToGrid w:val="0"/>
      <w:spacing w:line="360" w:lineRule="auto"/>
      <w:ind w:left="425" w:hanging="425"/>
      <w:jc w:val="left"/>
    </w:pPr>
    <w:rPr>
      <w:kern w:val="0"/>
      <w:sz w:val="20"/>
      <w:szCs w:val="20"/>
    </w:rPr>
  </w:style>
  <w:style w:type="paragraph" w:styleId="ab">
    <w:name w:val="Balloon Text"/>
    <w:basedOn w:val="a"/>
    <w:link w:val="ac"/>
    <w:uiPriority w:val="99"/>
    <w:semiHidden/>
    <w:rPr>
      <w:kern w:val="0"/>
      <w:sz w:val="18"/>
      <w:szCs w:val="18"/>
    </w:rPr>
  </w:style>
  <w:style w:type="paragraph" w:styleId="ad">
    <w:name w:val="footer"/>
    <w:basedOn w:val="a"/>
    <w:link w:val="ae"/>
    <w:uiPriority w:val="99"/>
    <w:pPr>
      <w:tabs>
        <w:tab w:val="center" w:pos="4153"/>
        <w:tab w:val="right" w:pos="8306"/>
      </w:tabs>
      <w:snapToGrid w:val="0"/>
      <w:jc w:val="left"/>
    </w:pPr>
    <w:rPr>
      <w:rFonts w:ascii="Calibri" w:hAnsi="Calibri" w:cs="Calibri"/>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f1">
    <w:name w:val="annotation subject"/>
    <w:basedOn w:val="a3"/>
    <w:next w:val="a3"/>
    <w:link w:val="af2"/>
    <w:uiPriority w:val="99"/>
    <w:semiHidden/>
    <w:rPr>
      <w:b/>
      <w:bCs/>
    </w:rPr>
  </w:style>
  <w:style w:type="table" w:styleId="af3">
    <w:name w:val="Table Grid"/>
    <w:basedOn w:val="a1"/>
    <w:uiPriority w:val="99"/>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rPr>
      <w:vertAlign w:val="superscript"/>
    </w:rPr>
  </w:style>
  <w:style w:type="character" w:styleId="af5">
    <w:name w:val="line number"/>
    <w:basedOn w:val="a0"/>
    <w:uiPriority w:val="99"/>
    <w:semiHidden/>
    <w:unhideWhenUsed/>
  </w:style>
  <w:style w:type="character" w:styleId="af6">
    <w:name w:val="annotation reference"/>
    <w:uiPriority w:val="99"/>
    <w:semiHidden/>
    <w:rPr>
      <w:sz w:val="21"/>
      <w:szCs w:val="21"/>
    </w:rPr>
  </w:style>
  <w:style w:type="character" w:customStyle="1" w:styleId="20">
    <w:name w:val="标题 2 字符"/>
    <w:link w:val="2"/>
    <w:uiPriority w:val="99"/>
    <w:semiHidden/>
    <w:locked/>
    <w:rPr>
      <w:rFonts w:ascii="Calibri Light" w:eastAsia="宋体" w:hAnsi="Calibri Light" w:cs="Calibri Light"/>
      <w:b/>
      <w:bCs/>
      <w:sz w:val="32"/>
      <w:szCs w:val="32"/>
    </w:rPr>
  </w:style>
  <w:style w:type="character" w:customStyle="1" w:styleId="30">
    <w:name w:val="标题 3 字符"/>
    <w:link w:val="3"/>
    <w:uiPriority w:val="99"/>
    <w:locked/>
    <w:rPr>
      <w:b/>
      <w:bCs/>
      <w:sz w:val="32"/>
      <w:szCs w:val="32"/>
    </w:rPr>
  </w:style>
  <w:style w:type="character" w:customStyle="1" w:styleId="af0">
    <w:name w:val="页眉 字符"/>
    <w:link w:val="af"/>
    <w:uiPriority w:val="99"/>
    <w:locked/>
    <w:rPr>
      <w:sz w:val="18"/>
      <w:szCs w:val="18"/>
    </w:rPr>
  </w:style>
  <w:style w:type="character" w:customStyle="1" w:styleId="ae">
    <w:name w:val="页脚 字符"/>
    <w:link w:val="ad"/>
    <w:uiPriority w:val="99"/>
    <w:locked/>
    <w:rPr>
      <w:sz w:val="18"/>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2">
    <w:name w:val="批注主题 字符"/>
    <w:link w:val="af1"/>
    <w:uiPriority w:val="99"/>
    <w:semiHidden/>
    <w:locked/>
    <w:rPr>
      <w:rFonts w:ascii="Times New Roman" w:eastAsia="宋体" w:hAnsi="Times New Roman" w:cs="Times New Roman"/>
      <w:b/>
      <w:bCs/>
      <w:sz w:val="20"/>
      <w:szCs w:val="20"/>
    </w:rPr>
  </w:style>
  <w:style w:type="paragraph" w:customStyle="1" w:styleId="1">
    <w:name w:val="修订1"/>
    <w:hidden/>
    <w:uiPriority w:val="99"/>
    <w:semiHidden/>
    <w:rPr>
      <w:rFonts w:ascii="Times New Roman" w:hAnsi="Times New Roman"/>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locked/>
    <w:rPr>
      <w:rFonts w:ascii="Times New Roman" w:eastAsia="宋体" w:hAnsi="Times New Roman" w:cs="Times New Roman"/>
      <w:color w:val="000000"/>
      <w:kern w:val="0"/>
      <w:sz w:val="20"/>
      <w:szCs w:val="20"/>
    </w:rPr>
  </w:style>
  <w:style w:type="paragraph" w:styleId="af7">
    <w:name w:val="List Paragraph"/>
    <w:basedOn w:val="a"/>
    <w:uiPriority w:val="34"/>
    <w:qFormat/>
    <w:pPr>
      <w:spacing w:line="360" w:lineRule="auto"/>
      <w:ind w:left="425" w:firstLineChars="200" w:firstLine="420"/>
    </w:pPr>
    <w:rPr>
      <w:rFonts w:ascii="Calibri" w:hAnsi="Calibri" w:cs="Calibri"/>
    </w:rPr>
  </w:style>
  <w:style w:type="paragraph" w:customStyle="1" w:styleId="10">
    <w:name w:val="列出段落1"/>
    <w:basedOn w:val="a"/>
    <w:uiPriority w:val="99"/>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style>
  <w:style w:type="paragraph" w:customStyle="1" w:styleId="Normal0">
    <w:name w:val="Normal_0"/>
    <w:qFormat/>
    <w:pPr>
      <w:spacing w:before="120" w:after="240"/>
      <w:jc w:val="both"/>
    </w:pPr>
    <w:rPr>
      <w:rFonts w:ascii="Times New Roman" w:eastAsia="Times New Roman" w:hAnsi="Times New Roman"/>
      <w:sz w:val="22"/>
      <w:szCs w:val="22"/>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1">
    <w:name w:val="网格型1"/>
    <w:basedOn w:val="a1"/>
    <w:next w:val="af3"/>
    <w:uiPriority w:val="39"/>
    <w:rsid w:val="00CA092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3"/>
    <w:uiPriority w:val="39"/>
    <w:rsid w:val="00E05FFE"/>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10841">
      <w:bodyDiv w:val="1"/>
      <w:marLeft w:val="0"/>
      <w:marRight w:val="0"/>
      <w:marTop w:val="0"/>
      <w:marBottom w:val="0"/>
      <w:divBdr>
        <w:top w:val="none" w:sz="0" w:space="0" w:color="auto"/>
        <w:left w:val="none" w:sz="0" w:space="0" w:color="auto"/>
        <w:bottom w:val="none" w:sz="0" w:space="0" w:color="auto"/>
        <w:right w:val="none" w:sz="0" w:space="0" w:color="auto"/>
      </w:divBdr>
    </w:div>
    <w:div w:id="1299846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2ABFA-7541-4954-860C-A3A7AD61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468</Words>
  <Characters>2668</Characters>
  <Application>Microsoft Office Word</Application>
  <DocSecurity>0</DocSecurity>
  <Lines>22</Lines>
  <Paragraphs>6</Paragraphs>
  <ScaleCrop>false</ScaleCrop>
  <Company>sidc</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cl</cp:lastModifiedBy>
  <cp:revision>204</cp:revision>
  <cp:lastPrinted>2023-01-13T02:59:00Z</cp:lastPrinted>
  <dcterms:created xsi:type="dcterms:W3CDTF">2022-06-07T00:23:00Z</dcterms:created>
  <dcterms:modified xsi:type="dcterms:W3CDTF">2023-02-05T14:52:00Z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7FE92613171D49C88E40AD3B833D5AE7</vt:lpwstr>
  </property>
</Properties>
</file>